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141" w:rsidRPr="00496141" w:rsidRDefault="00496141" w:rsidP="00496141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 w:rsidRPr="00496141">
        <w:rPr>
          <w:rFonts w:ascii="Comic Sans MS" w:hAnsi="Comic Sans MS"/>
          <w:b/>
          <w:color w:val="FF0000"/>
          <w:szCs w:val="20"/>
          <w:u w:val="single"/>
        </w:rPr>
        <w:t>Electromagnétisme</w:t>
      </w:r>
    </w:p>
    <w:p w:rsidR="00496141" w:rsidRDefault="00496141" w:rsidP="00496141">
      <w:pPr>
        <w:rPr>
          <w:rFonts w:ascii="Comic Sans MS" w:hAnsi="Comic Sans MS"/>
          <w:szCs w:val="20"/>
        </w:rPr>
      </w:pPr>
    </w:p>
    <w:p w:rsidR="00496141" w:rsidRPr="006F0A68" w:rsidRDefault="00496141" w:rsidP="00496141">
      <w:pPr>
        <w:rPr>
          <w:rFonts w:ascii="Comic Sans MS" w:hAnsi="Comic Sans MS"/>
          <w:szCs w:val="20"/>
        </w:rPr>
      </w:pPr>
      <w:r w:rsidRPr="006F0A68">
        <w:rPr>
          <w:rFonts w:ascii="Comic Sans MS" w:hAnsi="Comic Sans MS"/>
          <w:szCs w:val="20"/>
        </w:rPr>
        <w:t>Soient deux rails conducteurs parallèles, horizontaux, orientés selon</w:t>
      </w:r>
      <w:r>
        <w:rPr>
          <w:rFonts w:ascii="Comic Sans MS" w:hAnsi="Comic Sans MS"/>
          <w:szCs w:val="20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Cs w:val="20"/>
                  </w:rPr>
                  <m:t>e</m:t>
                </m:r>
              </m:e>
              <m:sub>
                <m:r>
                  <w:rPr>
                    <w:rFonts w:ascii="Cambria Math" w:hAnsi="Cambria Math"/>
                    <w:szCs w:val="20"/>
                  </w:rPr>
                  <m:t>x</m:t>
                </m:r>
              </m:sub>
            </m:sSub>
          </m:e>
        </m:acc>
      </m:oMath>
      <w:r>
        <w:rPr>
          <w:rFonts w:ascii="Comic Sans MS" w:hAnsi="Comic Sans MS"/>
          <w:szCs w:val="20"/>
        </w:rPr>
        <w:t xml:space="preserve"> et distants de </w:t>
      </w:r>
      <m:oMath>
        <m:r>
          <w:rPr>
            <w:rFonts w:ascii="Cambria Math" w:hAnsi="Cambria Math"/>
            <w:szCs w:val="20"/>
          </w:rPr>
          <m:t>a</m:t>
        </m:r>
      </m:oMath>
      <w:r w:rsidRPr="006F0A68">
        <w:rPr>
          <w:rFonts w:ascii="Comic Sans MS" w:hAnsi="Comic Sans MS"/>
          <w:szCs w:val="20"/>
        </w:rPr>
        <w:t>. Pour les besoins de l’exercice, on considère que les deux rails sont infinis et de résistance nulle.</w:t>
      </w:r>
    </w:p>
    <w:p w:rsidR="00496141" w:rsidRPr="006F0A68" w:rsidRDefault="00496141" w:rsidP="00496141">
      <w:pPr>
        <w:rPr>
          <w:rFonts w:ascii="Comic Sans MS" w:hAnsi="Comic Sans MS"/>
          <w:szCs w:val="20"/>
        </w:rPr>
      </w:pPr>
      <w:r w:rsidRPr="006F0A68">
        <w:rPr>
          <w:rFonts w:ascii="Comic Sans MS" w:hAnsi="Comic Sans MS"/>
          <w:szCs w:val="20"/>
        </w:rPr>
        <w:t>Deux barres sont posées sur les rails, elles glissent sans frottement et sont astreintes à se déplacer parallèlement l’une à l’autre, elles forment par ailleurs un angle droit avec chacun des rails à tout instant. Chaque barre est conductrice et est équivalente entre ses extrémités posées sur les rails à un résistor dont la résistance propre est égale à R/2. Leurs masses sont identiques et égales à m/2. L’ensemble est plongé dans un champ magnétique uniforme</w:t>
      </w:r>
      <w:r>
        <w:rPr>
          <w:rFonts w:ascii="Comic Sans MS" w:hAnsi="Comic Sans MS"/>
          <w:szCs w:val="20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szCs w:val="20"/>
              </w:rPr>
            </m:ctrlPr>
          </m:accPr>
          <m:e>
            <m:r>
              <w:rPr>
                <w:rFonts w:ascii="Cambria Math" w:hAnsi="Cambria Math"/>
                <w:szCs w:val="20"/>
              </w:rPr>
              <m:t>B</m:t>
            </m:r>
          </m:e>
        </m:acc>
        <m:r>
          <w:rPr>
            <w:rFonts w:ascii="Cambria Math" w:hAnsi="Cambria Math"/>
            <w:szCs w:val="20"/>
          </w:rPr>
          <m:t>=</m:t>
        </m:r>
        <m:sSub>
          <m:sSubPr>
            <m:ctrlPr>
              <w:rPr>
                <w:rFonts w:ascii="Cambria Math" w:hAnsi="Cambria Math"/>
                <w:i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B</m:t>
            </m:r>
          </m:e>
          <m:sub>
            <m:r>
              <w:rPr>
                <w:rFonts w:ascii="Cambria Math" w:hAnsi="Cambria Math"/>
                <w:szCs w:val="20"/>
              </w:rPr>
              <m:t>0</m:t>
            </m:r>
          </m:sub>
        </m:sSub>
        <m:acc>
          <m:accPr>
            <m:chr m:val="⃗"/>
            <m:ctrlPr>
              <w:rPr>
                <w:rFonts w:ascii="Cambria Math" w:hAnsi="Cambria Math"/>
                <w:i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Cs w:val="20"/>
                  </w:rPr>
                  <m:t>e</m:t>
                </m:r>
              </m:e>
              <m:sub>
                <m:r>
                  <w:rPr>
                    <w:rFonts w:ascii="Cambria Math" w:hAnsi="Cambria Math"/>
                    <w:szCs w:val="20"/>
                  </w:rPr>
                  <m:t>z</m:t>
                </m:r>
              </m:sub>
            </m:sSub>
          </m:e>
        </m:acc>
      </m:oMath>
      <w:r w:rsidRPr="006F0A68">
        <w:rPr>
          <w:rFonts w:ascii="Comic Sans MS" w:hAnsi="Comic Sans MS"/>
          <w:szCs w:val="20"/>
        </w:rPr>
        <w:t xml:space="preserve"> vertical.</w:t>
      </w:r>
    </w:p>
    <w:p w:rsidR="00496141" w:rsidRPr="006F0A68" w:rsidRDefault="00496141" w:rsidP="00496141">
      <w:pPr>
        <w:jc w:val="center"/>
        <w:rPr>
          <w:rFonts w:ascii="Comic Sans MS" w:hAnsi="Comic Sans MS"/>
          <w:szCs w:val="20"/>
        </w:rPr>
      </w:pPr>
      <w:r w:rsidRPr="006F0A68">
        <w:rPr>
          <w:rFonts w:ascii="Comic Sans MS" w:hAnsi="Comic Sans MS"/>
          <w:noProof/>
          <w:szCs w:val="20"/>
        </w:rPr>
        <w:drawing>
          <wp:inline distT="0" distB="0" distL="0" distR="0">
            <wp:extent cx="2306320" cy="778075"/>
            <wp:effectExtent l="19050" t="0" r="0" b="0"/>
            <wp:docPr id="2" name="Imag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541" cy="77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6141" w:rsidRPr="006F0A68" w:rsidRDefault="00496141" w:rsidP="00496141">
      <w:pPr>
        <w:rPr>
          <w:rFonts w:ascii="Comic Sans MS" w:hAnsi="Comic Sans MS"/>
          <w:szCs w:val="20"/>
        </w:rPr>
      </w:pPr>
      <w:r w:rsidRPr="006F0A68">
        <w:rPr>
          <w:rFonts w:ascii="Comic Sans MS" w:hAnsi="Comic Sans MS"/>
          <w:szCs w:val="20"/>
        </w:rPr>
        <w:t>Initialement, les deux barres</w:t>
      </w:r>
      <w:r>
        <w:rPr>
          <w:rFonts w:ascii="Comic Sans MS" w:hAnsi="Comic Sans MS"/>
          <w:szCs w:val="20"/>
        </w:rPr>
        <w:t xml:space="preserve"> sont au repos et distantes de </w:t>
      </w:r>
      <m:oMath>
        <m:r>
          <w:rPr>
            <w:rFonts w:ascii="Cambria Math" w:hAnsi="Cambria Math"/>
            <w:szCs w:val="20"/>
          </w:rPr>
          <m:t>a</m:t>
        </m:r>
      </m:oMath>
      <w:r w:rsidRPr="006F0A68">
        <w:rPr>
          <w:rFonts w:ascii="Comic Sans MS" w:hAnsi="Comic Sans MS"/>
          <w:szCs w:val="20"/>
        </w:rPr>
        <w:t xml:space="preserve">. Un opérateur extérieur entraîne la barre AB à la vitesse constante </w:t>
      </w:r>
      <m:oMath>
        <m:acc>
          <m:accPr>
            <m:chr m:val="⃗"/>
            <m:ctrlPr>
              <w:rPr>
                <w:rFonts w:ascii="Cambria Math" w:hAnsi="Cambria Math"/>
                <w:i/>
                <w:szCs w:val="20"/>
              </w:rPr>
            </m:ctrlPr>
          </m:accPr>
          <m:e>
            <m:r>
              <w:rPr>
                <w:rFonts w:ascii="Cambria Math" w:hAnsi="Cambria Math"/>
                <w:szCs w:val="20"/>
              </w:rPr>
              <m:t>v</m:t>
            </m:r>
          </m:e>
        </m:acc>
        <m:r>
          <w:rPr>
            <w:rFonts w:ascii="Cambria Math" w:hAnsi="Cambria Math"/>
            <w:szCs w:val="20"/>
          </w:rPr>
          <m:t>=</m:t>
        </m:r>
        <m:sSub>
          <m:sSubPr>
            <m:ctrlPr>
              <w:rPr>
                <w:rFonts w:ascii="Cambria Math" w:hAnsi="Cambria Math"/>
                <w:i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v</m:t>
            </m:r>
          </m:e>
          <m:sub>
            <m:r>
              <w:rPr>
                <w:rFonts w:ascii="Cambria Math" w:hAnsi="Cambria Math"/>
                <w:szCs w:val="20"/>
              </w:rPr>
              <m:t>0</m:t>
            </m:r>
          </m:sub>
        </m:sSub>
        <m:acc>
          <m:accPr>
            <m:chr m:val="⃗"/>
            <m:ctrlPr>
              <w:rPr>
                <w:rFonts w:ascii="Cambria Math" w:hAnsi="Cambria Math"/>
                <w:i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Cs w:val="20"/>
                  </w:rPr>
                  <m:t>e</m:t>
                </m:r>
              </m:e>
              <m:sub>
                <m:r>
                  <w:rPr>
                    <w:rFonts w:ascii="Cambria Math" w:hAnsi="Cambria Math"/>
                    <w:szCs w:val="20"/>
                  </w:rPr>
                  <m:t>x</m:t>
                </m:r>
              </m:sub>
            </m:sSub>
          </m:e>
        </m:acc>
      </m:oMath>
      <w:r w:rsidRPr="006F0A68">
        <w:rPr>
          <w:rFonts w:ascii="Comic Sans MS" w:hAnsi="Comic Sans MS"/>
          <w:szCs w:val="20"/>
        </w:rPr>
        <w:t>.</w:t>
      </w:r>
    </w:p>
    <w:p w:rsidR="00496141" w:rsidRPr="00DE1789" w:rsidRDefault="00496141" w:rsidP="00496141">
      <w:pPr>
        <w:pStyle w:val="Paragraphedeliste"/>
        <w:keepLines/>
        <w:widowControl/>
        <w:numPr>
          <w:ilvl w:val="0"/>
          <w:numId w:val="22"/>
        </w:numPr>
        <w:tabs>
          <w:tab w:val="center" w:pos="5103"/>
          <w:tab w:val="right" w:pos="10093"/>
        </w:tabs>
        <w:spacing w:line="240" w:lineRule="auto"/>
        <w:ind w:right="0"/>
        <w:rPr>
          <w:rFonts w:ascii="Comic Sans MS" w:hAnsi="Comic Sans MS"/>
          <w:sz w:val="20"/>
        </w:rPr>
      </w:pPr>
      <w:r w:rsidRPr="00DE1789">
        <w:rPr>
          <w:rFonts w:ascii="Comic Sans MS" w:hAnsi="Comic Sans MS"/>
          <w:sz w:val="20"/>
        </w:rPr>
        <w:t>Montrer que le mouvement généré par l’opérateur, produit au sein d’un circuit, que vous orienterez et dont vous préciserez la nat</w:t>
      </w:r>
      <w:r>
        <w:rPr>
          <w:rFonts w:ascii="Comic Sans MS" w:hAnsi="Comic Sans MS"/>
          <w:sz w:val="20"/>
        </w:rPr>
        <w:t xml:space="preserve">ure, un courant d’intensité </w:t>
      </w:r>
      <m:oMath>
        <m:r>
          <w:rPr>
            <w:rFonts w:ascii="Cambria Math" w:hAnsi="Cambria Math"/>
            <w:sz w:val="20"/>
          </w:rPr>
          <m:t>i(0)</m:t>
        </m:r>
      </m:oMath>
      <w:r w:rsidRPr="00DE1789">
        <w:rPr>
          <w:rFonts w:ascii="Comic Sans MS" w:hAnsi="Comic Sans MS"/>
          <w:sz w:val="20"/>
        </w:rPr>
        <w:t>.</w:t>
      </w:r>
      <w:r w:rsidRPr="00DE1789">
        <w:rPr>
          <w:rFonts w:ascii="Comic Sans MS" w:hAnsi="Comic Sans MS"/>
          <w:sz w:val="20"/>
        </w:rPr>
        <w:tab/>
      </w:r>
      <w:r w:rsidRPr="00DE1789">
        <w:rPr>
          <w:rFonts w:ascii="Comic Sans MS" w:hAnsi="Comic Sans MS"/>
          <w:sz w:val="20"/>
        </w:rPr>
        <w:br/>
        <w:t>Justifier qualitativement la mise en mouvement de la barre MN lors de l’action de l’opérateur sur la barre AB.</w:t>
      </w:r>
    </w:p>
    <w:p w:rsidR="00496141" w:rsidRPr="006F0A68" w:rsidRDefault="00496141" w:rsidP="00496141">
      <w:pPr>
        <w:numPr>
          <w:ilvl w:val="0"/>
          <w:numId w:val="22"/>
        </w:numPr>
        <w:tabs>
          <w:tab w:val="clear" w:pos="851"/>
        </w:tabs>
        <w:rPr>
          <w:rFonts w:ascii="Comic Sans MS" w:hAnsi="Comic Sans MS"/>
          <w:szCs w:val="20"/>
        </w:rPr>
      </w:pPr>
      <w:r w:rsidRPr="006F0A68">
        <w:rPr>
          <w:rFonts w:ascii="Comic Sans MS" w:hAnsi="Comic Sans MS"/>
          <w:szCs w:val="20"/>
        </w:rPr>
        <w:t>On notera</w:t>
      </w:r>
      <w:r>
        <w:rPr>
          <w:rFonts w:ascii="Comic Sans MS" w:hAnsi="Comic Sans MS"/>
          <w:szCs w:val="20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szCs w:val="20"/>
              </w:rPr>
            </m:ctrlPr>
          </m:accPr>
          <m:e>
            <m:r>
              <w:rPr>
                <w:rFonts w:ascii="Cambria Math" w:hAnsi="Cambria Math"/>
                <w:szCs w:val="20"/>
              </w:rPr>
              <m:t>v</m:t>
            </m:r>
          </m:e>
        </m:acc>
        <m:r>
          <w:rPr>
            <w:rFonts w:ascii="Cambria Math" w:hAnsi="Cambria Math"/>
            <w:szCs w:val="20"/>
          </w:rPr>
          <m:t>=v(t)</m:t>
        </m:r>
        <m:acc>
          <m:accPr>
            <m:chr m:val="⃗"/>
            <m:ctrlPr>
              <w:rPr>
                <w:rFonts w:ascii="Cambria Math" w:hAnsi="Cambria Math"/>
                <w:i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Cs w:val="20"/>
                  </w:rPr>
                  <m:t>e</m:t>
                </m:r>
              </m:e>
              <m:sub>
                <m:r>
                  <w:rPr>
                    <w:rFonts w:ascii="Cambria Math" w:hAnsi="Cambria Math"/>
                    <w:szCs w:val="20"/>
                  </w:rPr>
                  <m:t>x</m:t>
                </m:r>
              </m:sub>
            </m:sSub>
          </m:e>
        </m:acc>
      </m:oMath>
      <w:r w:rsidRPr="006F0A68">
        <w:rPr>
          <w:rFonts w:ascii="Comic Sans MS" w:hAnsi="Comic Sans MS"/>
          <w:szCs w:val="20"/>
        </w:rPr>
        <w:t>, la vitesse de la barre MN à tout instant.</w:t>
      </w:r>
    </w:p>
    <w:p w:rsidR="00496141" w:rsidRPr="006F0A68" w:rsidRDefault="00496141" w:rsidP="00496141">
      <w:pPr>
        <w:numPr>
          <w:ilvl w:val="1"/>
          <w:numId w:val="22"/>
        </w:numPr>
        <w:tabs>
          <w:tab w:val="clear" w:pos="851"/>
          <w:tab w:val="num" w:pos="908"/>
        </w:tabs>
        <w:ind w:left="908"/>
        <w:rPr>
          <w:rFonts w:ascii="Comic Sans MS" w:hAnsi="Comic Sans MS"/>
          <w:szCs w:val="20"/>
        </w:rPr>
      </w:pPr>
      <w:r w:rsidRPr="006F0A68">
        <w:rPr>
          <w:rFonts w:ascii="Comic Sans MS" w:hAnsi="Comic Sans MS"/>
          <w:szCs w:val="20"/>
        </w:rPr>
        <w:t>En dédu</w:t>
      </w:r>
      <w:r>
        <w:rPr>
          <w:rFonts w:ascii="Comic Sans MS" w:hAnsi="Comic Sans MS"/>
          <w:szCs w:val="20"/>
        </w:rPr>
        <w:t xml:space="preserve">ire l’expression du courant </w:t>
      </w:r>
      <m:oMath>
        <m:r>
          <w:rPr>
            <w:rFonts w:ascii="Cambria Math" w:hAnsi="Cambria Math"/>
            <w:szCs w:val="20"/>
          </w:rPr>
          <m:t>i(t)</m:t>
        </m:r>
      </m:oMath>
      <w:r w:rsidRPr="006F0A68">
        <w:rPr>
          <w:rFonts w:ascii="Comic Sans MS" w:hAnsi="Comic Sans MS"/>
          <w:szCs w:val="20"/>
        </w:rPr>
        <w:t>.</w:t>
      </w:r>
    </w:p>
    <w:p w:rsidR="00496141" w:rsidRPr="006F0A68" w:rsidRDefault="00496141" w:rsidP="00496141">
      <w:pPr>
        <w:numPr>
          <w:ilvl w:val="1"/>
          <w:numId w:val="22"/>
        </w:numPr>
        <w:tabs>
          <w:tab w:val="clear" w:pos="851"/>
          <w:tab w:val="num" w:pos="908"/>
        </w:tabs>
        <w:ind w:left="908"/>
        <w:rPr>
          <w:rFonts w:ascii="Comic Sans MS" w:hAnsi="Comic Sans MS"/>
          <w:szCs w:val="20"/>
        </w:rPr>
      </w:pPr>
      <w:r w:rsidRPr="006F0A68">
        <w:rPr>
          <w:rFonts w:ascii="Comic Sans MS" w:hAnsi="Comic Sans MS"/>
          <w:szCs w:val="20"/>
        </w:rPr>
        <w:t>Appliquer le théorème du centre de masse sur la barre MN et expliciter l’équation différentielle vérifiée par v(t).</w:t>
      </w:r>
    </w:p>
    <w:p w:rsidR="00496141" w:rsidRPr="006F0A68" w:rsidRDefault="00496141" w:rsidP="00496141">
      <w:pPr>
        <w:numPr>
          <w:ilvl w:val="1"/>
          <w:numId w:val="22"/>
        </w:numPr>
        <w:tabs>
          <w:tab w:val="clear" w:pos="851"/>
          <w:tab w:val="num" w:pos="908"/>
        </w:tabs>
        <w:ind w:left="908"/>
        <w:rPr>
          <w:rFonts w:ascii="Comic Sans MS" w:hAnsi="Comic Sans MS"/>
          <w:szCs w:val="20"/>
        </w:rPr>
      </w:pPr>
      <w:r w:rsidRPr="006F0A68">
        <w:rPr>
          <w:rFonts w:ascii="Comic Sans MS" w:hAnsi="Comic Sans MS"/>
          <w:szCs w:val="20"/>
        </w:rPr>
        <w:t>Résoudre l’équation et montrer que v(t) tend vers une valeur limite que vous déterminerez.</w:t>
      </w:r>
    </w:p>
    <w:p w:rsidR="00496141" w:rsidRPr="006F0A68" w:rsidRDefault="00496141" w:rsidP="00496141">
      <w:pPr>
        <w:numPr>
          <w:ilvl w:val="0"/>
          <w:numId w:val="22"/>
        </w:numPr>
        <w:tabs>
          <w:tab w:val="clear" w:pos="851"/>
        </w:tabs>
        <w:rPr>
          <w:rFonts w:ascii="Comic Sans MS" w:hAnsi="Comic Sans MS"/>
          <w:szCs w:val="20"/>
        </w:rPr>
      </w:pPr>
      <w:r w:rsidRPr="006F0A68">
        <w:rPr>
          <w:rFonts w:ascii="Comic Sans MS" w:hAnsi="Comic Sans MS"/>
          <w:szCs w:val="20"/>
        </w:rPr>
        <w:t>Bilan énergétique</w:t>
      </w:r>
    </w:p>
    <w:p w:rsidR="00496141" w:rsidRPr="006F0A68" w:rsidRDefault="00496141" w:rsidP="00496141">
      <w:pPr>
        <w:numPr>
          <w:ilvl w:val="1"/>
          <w:numId w:val="22"/>
        </w:numPr>
        <w:tabs>
          <w:tab w:val="clear" w:pos="851"/>
          <w:tab w:val="num" w:pos="908"/>
        </w:tabs>
        <w:ind w:left="908"/>
        <w:rPr>
          <w:rFonts w:ascii="Comic Sans MS" w:hAnsi="Comic Sans MS"/>
          <w:szCs w:val="20"/>
        </w:rPr>
      </w:pPr>
      <w:r w:rsidRPr="006F0A68">
        <w:rPr>
          <w:rFonts w:ascii="Comic Sans MS" w:hAnsi="Comic Sans MS"/>
          <w:szCs w:val="20"/>
        </w:rPr>
        <w:t xml:space="preserve">Calculer la puissance fournie par </w:t>
      </w:r>
      <w:r w:rsidRPr="00DE1789">
        <w:rPr>
          <w:rFonts w:ascii="Comic Sans MS" w:hAnsi="Comic Sans MS"/>
          <w:szCs w:val="20"/>
        </w:rPr>
        <w:t xml:space="preserve">l’opérateur </w:t>
      </w:r>
      <m:oMath>
        <m:sSub>
          <m:sSubPr>
            <m:ctrlPr>
              <w:rPr>
                <w:rFonts w:ascii="Cambria Math" w:eastAsiaTheme="minorEastAsia" w:hAnsi="Comic Sans MS"/>
                <w:i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Cs w:val="20"/>
              </w:rPr>
              <m:t>P</m:t>
            </m:r>
          </m:e>
          <m:sub>
            <m:r>
              <w:rPr>
                <w:rFonts w:ascii="Cambria Math" w:eastAsiaTheme="minorEastAsia" w:hAnsi="Cambria Math"/>
                <w:szCs w:val="20"/>
              </w:rPr>
              <m:t>op</m:t>
            </m:r>
            <m:r>
              <w:rPr>
                <w:rFonts w:ascii="Cambria Math" w:eastAsiaTheme="minorEastAsia" w:hAnsi="Comic Sans MS"/>
                <w:szCs w:val="20"/>
              </w:rPr>
              <m:t>é</m:t>
            </m:r>
          </m:sub>
        </m:sSub>
      </m:oMath>
      <w:r w:rsidRPr="006F0A68">
        <w:rPr>
          <w:rFonts w:ascii="Comic Sans MS" w:hAnsi="Comic Sans MS"/>
          <w:szCs w:val="20"/>
        </w:rPr>
        <w:t>.</w:t>
      </w:r>
    </w:p>
    <w:p w:rsidR="00496141" w:rsidRPr="006F0A68" w:rsidRDefault="00496141" w:rsidP="00496141">
      <w:pPr>
        <w:numPr>
          <w:ilvl w:val="1"/>
          <w:numId w:val="22"/>
        </w:numPr>
        <w:tabs>
          <w:tab w:val="clear" w:pos="851"/>
          <w:tab w:val="num" w:pos="908"/>
        </w:tabs>
        <w:ind w:left="908"/>
        <w:rPr>
          <w:rFonts w:ascii="Comic Sans MS" w:hAnsi="Comic Sans MS"/>
          <w:szCs w:val="20"/>
        </w:rPr>
      </w:pPr>
      <w:r w:rsidRPr="006F0A68">
        <w:rPr>
          <w:rFonts w:ascii="Comic Sans MS" w:hAnsi="Comic Sans MS"/>
          <w:szCs w:val="20"/>
        </w:rPr>
        <w:t>Déterminer et préciser la répartition énergétique du travail fourni par l’opérateur au système.</w:t>
      </w:r>
    </w:p>
    <w:p w:rsidR="00496141" w:rsidRPr="006F0A68" w:rsidRDefault="00496141" w:rsidP="00496141">
      <w:pPr>
        <w:numPr>
          <w:ilvl w:val="1"/>
          <w:numId w:val="22"/>
        </w:numPr>
        <w:tabs>
          <w:tab w:val="clear" w:pos="851"/>
          <w:tab w:val="num" w:pos="908"/>
        </w:tabs>
        <w:ind w:left="908"/>
        <w:rPr>
          <w:rFonts w:ascii="Comic Sans MS" w:hAnsi="Comic Sans MS"/>
          <w:szCs w:val="20"/>
        </w:rPr>
      </w:pPr>
      <w:r w:rsidRPr="006F0A68">
        <w:rPr>
          <w:rFonts w:ascii="Comic Sans MS" w:hAnsi="Comic Sans MS"/>
          <w:szCs w:val="20"/>
        </w:rPr>
        <w:t>Quelle est la part de l’énergie dissipée sous forme mécanique en régime permanent?</w:t>
      </w:r>
    </w:p>
    <w:p w:rsidR="007C08EC" w:rsidRDefault="007C08EC" w:rsidP="00A648F2">
      <w:pPr>
        <w:rPr>
          <w:rFonts w:ascii="Comic Sans MS" w:hAnsi="Comic Sans MS"/>
        </w:rPr>
      </w:pPr>
    </w:p>
    <w:p w:rsidR="00921CA7" w:rsidRDefault="00921CA7" w:rsidP="00A648F2">
      <w:pPr>
        <w:rPr>
          <w:rFonts w:ascii="Comic Sans MS" w:hAnsi="Comic Sans MS"/>
        </w:rPr>
      </w:pPr>
    </w:p>
    <w:p w:rsidR="00921CA7" w:rsidRDefault="00921CA7" w:rsidP="00A648F2">
      <w:pPr>
        <w:rPr>
          <w:rFonts w:ascii="Comic Sans MS" w:hAnsi="Comic Sans MS"/>
        </w:rPr>
      </w:pPr>
    </w:p>
    <w:p w:rsidR="00921CA7" w:rsidRDefault="00921CA7" w:rsidP="00A648F2">
      <w:pPr>
        <w:rPr>
          <w:rFonts w:ascii="Comic Sans MS" w:hAnsi="Comic Sans MS"/>
        </w:rPr>
      </w:pPr>
    </w:p>
    <w:p w:rsidR="00921CA7" w:rsidRDefault="00921CA7" w:rsidP="00A648F2">
      <w:pPr>
        <w:rPr>
          <w:rFonts w:ascii="Comic Sans MS" w:hAnsi="Comic Sans MS"/>
        </w:rPr>
      </w:pPr>
    </w:p>
    <w:p w:rsidR="00921CA7" w:rsidRDefault="00921CA7" w:rsidP="00A648F2">
      <w:pPr>
        <w:rPr>
          <w:rFonts w:ascii="Comic Sans MS" w:hAnsi="Comic Sans MS"/>
        </w:rPr>
      </w:pPr>
    </w:p>
    <w:p w:rsidR="00921CA7" w:rsidRDefault="00921CA7" w:rsidP="00A648F2">
      <w:pPr>
        <w:rPr>
          <w:rFonts w:ascii="Comic Sans MS" w:hAnsi="Comic Sans MS"/>
        </w:rPr>
      </w:pPr>
    </w:p>
    <w:p w:rsidR="00921CA7" w:rsidRDefault="00921CA7" w:rsidP="00A648F2">
      <w:pPr>
        <w:rPr>
          <w:rFonts w:ascii="Comic Sans MS" w:hAnsi="Comic Sans MS"/>
        </w:rPr>
      </w:pPr>
    </w:p>
    <w:p w:rsidR="00921CA7" w:rsidRDefault="00921CA7" w:rsidP="00A648F2">
      <w:pPr>
        <w:rPr>
          <w:rFonts w:ascii="Comic Sans MS" w:hAnsi="Comic Sans MS"/>
        </w:rPr>
      </w:pPr>
    </w:p>
    <w:p w:rsidR="00921CA7" w:rsidRDefault="00921CA7" w:rsidP="00A648F2">
      <w:pPr>
        <w:rPr>
          <w:rFonts w:ascii="Comic Sans MS" w:hAnsi="Comic Sans MS"/>
        </w:rPr>
      </w:pPr>
    </w:p>
    <w:p w:rsidR="00921CA7" w:rsidRDefault="00921CA7" w:rsidP="00A648F2">
      <w:pPr>
        <w:rPr>
          <w:rFonts w:ascii="Comic Sans MS" w:hAnsi="Comic Sans MS"/>
        </w:rPr>
      </w:pPr>
    </w:p>
    <w:p w:rsidR="00921CA7" w:rsidRDefault="00921CA7" w:rsidP="00A648F2">
      <w:pPr>
        <w:rPr>
          <w:rFonts w:ascii="Comic Sans MS" w:hAnsi="Comic Sans MS"/>
        </w:rPr>
      </w:pPr>
    </w:p>
    <w:p w:rsidR="00921CA7" w:rsidRDefault="00921CA7" w:rsidP="00A648F2">
      <w:pPr>
        <w:rPr>
          <w:rFonts w:ascii="Comic Sans MS" w:hAnsi="Comic Sans MS"/>
        </w:rPr>
      </w:pPr>
    </w:p>
    <w:p w:rsidR="00921CA7" w:rsidRDefault="00921CA7" w:rsidP="00A648F2">
      <w:pPr>
        <w:rPr>
          <w:rFonts w:ascii="Comic Sans MS" w:hAnsi="Comic Sans MS"/>
        </w:rPr>
      </w:pPr>
    </w:p>
    <w:p w:rsidR="00921CA7" w:rsidRDefault="00921CA7" w:rsidP="00A648F2">
      <w:pPr>
        <w:rPr>
          <w:rFonts w:ascii="Comic Sans MS" w:hAnsi="Comic Sans MS"/>
        </w:rPr>
      </w:pPr>
    </w:p>
    <w:p w:rsidR="00496141" w:rsidRPr="00496141" w:rsidRDefault="00496141" w:rsidP="00496141">
      <w:pPr>
        <w:pStyle w:val="Paragraphedeliste"/>
        <w:widowControl/>
        <w:spacing w:after="200"/>
        <w:ind w:right="0"/>
        <w:jc w:val="center"/>
        <w:rPr>
          <w:rFonts w:ascii="Comic Sans MS" w:hAnsi="Comic Sans MS"/>
          <w:b/>
          <w:color w:val="FF0000"/>
          <w:sz w:val="20"/>
          <w:u w:val="single"/>
        </w:rPr>
      </w:pPr>
      <w:r w:rsidRPr="00496141">
        <w:rPr>
          <w:rFonts w:ascii="Comic Sans MS" w:hAnsi="Comic Sans MS"/>
          <w:b/>
          <w:color w:val="FF0000"/>
          <w:sz w:val="20"/>
          <w:u w:val="single"/>
        </w:rPr>
        <w:t>Corrigé</w:t>
      </w:r>
    </w:p>
    <w:p w:rsidR="00496141" w:rsidRPr="00496141" w:rsidRDefault="005A037A" w:rsidP="00496141">
      <w:pPr>
        <w:pStyle w:val="Paragraphedeliste"/>
        <w:widowControl/>
        <w:numPr>
          <w:ilvl w:val="0"/>
          <w:numId w:val="21"/>
        </w:numPr>
        <w:spacing w:after="200"/>
        <w:ind w:right="0"/>
        <w:jc w:val="left"/>
        <w:rPr>
          <w:rFonts w:ascii="Comic Sans MS" w:hAnsi="Comic Sans MS"/>
          <w:color w:val="FF0000"/>
          <w:sz w:val="20"/>
        </w:rPr>
      </w:pPr>
      <m:oMath>
        <m:sSub>
          <m:sSubPr>
            <m:ctrlPr>
              <w:rPr>
                <w:rFonts w:ascii="Cambria Math" w:hAnsi="Comic Sans MS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e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AB</m:t>
            </m:r>
          </m:sub>
        </m:sSub>
        <m:r>
          <w:rPr>
            <w:rFonts w:ascii="Cambria Math" w:hAnsi="Comic Sans MS"/>
            <w:color w:val="FF0000"/>
            <w:sz w:val="20"/>
          </w:rPr>
          <m:t>(0)=</m:t>
        </m:r>
        <m:sSub>
          <m:sSubPr>
            <m:ctrlPr>
              <w:rPr>
                <w:rFonts w:ascii="Cambria Math" w:hAnsi="Comic Sans MS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v</m:t>
            </m:r>
          </m:e>
          <m:sub>
            <m:r>
              <w:rPr>
                <w:rFonts w:ascii="Cambria Math" w:hAnsi="Comic Sans MS"/>
                <w:color w:val="FF0000"/>
                <w:sz w:val="20"/>
              </w:rPr>
              <m:t>0</m:t>
            </m:r>
          </m:sub>
        </m:sSub>
        <m:r>
          <w:rPr>
            <w:rFonts w:ascii="Cambria Math" w:hAnsi="Cambria Math"/>
            <w:color w:val="FF0000"/>
            <w:sz w:val="20"/>
          </w:rPr>
          <m:t>Ba</m:t>
        </m:r>
      </m:oMath>
      <w:r w:rsidR="00496141" w:rsidRPr="00496141">
        <w:rPr>
          <w:rFonts w:ascii="Comic Sans MS" w:eastAsiaTheme="minorEastAsia" w:hAnsi="Comic Sans MS"/>
          <w:color w:val="FF0000"/>
          <w:sz w:val="20"/>
        </w:rPr>
        <w:t xml:space="preserve"> et </w:t>
      </w:r>
      <m:oMath>
        <m:r>
          <w:rPr>
            <w:rFonts w:ascii="Cambria Math" w:eastAsiaTheme="minorEastAsia" w:hAnsi="Cambria Math"/>
            <w:color w:val="FF0000"/>
            <w:sz w:val="20"/>
          </w:rPr>
          <m:t>i</m:t>
        </m:r>
        <m:d>
          <m:dPr>
            <m:ctrlPr>
              <w:rPr>
                <w:rFonts w:ascii="Cambria Math" w:eastAsiaTheme="minorEastAsia" w:hAnsi="Comic Sans MS"/>
                <w:i/>
                <w:color w:val="FF0000"/>
                <w:sz w:val="20"/>
              </w:rPr>
            </m:ctrlPr>
          </m:dPr>
          <m:e>
            <m:r>
              <w:rPr>
                <w:rFonts w:ascii="Cambria Math" w:eastAsiaTheme="minorEastAsia" w:hAnsi="Comic Sans MS"/>
                <w:color w:val="FF0000"/>
                <w:sz w:val="20"/>
              </w:rPr>
              <m:t>0</m:t>
            </m:r>
          </m:e>
        </m:d>
        <m:r>
          <w:rPr>
            <w:rFonts w:ascii="Cambria Math" w:eastAsiaTheme="minorEastAsia" w:hAnsi="Comic Sans MS"/>
            <w:color w:val="FF0000"/>
            <w:sz w:val="20"/>
          </w:rPr>
          <m:t>=</m:t>
        </m:r>
        <m:sSub>
          <m:sSubPr>
            <m:ctrlPr>
              <w:rPr>
                <w:rFonts w:ascii="Cambria Math" w:hAnsi="Comic Sans MS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v</m:t>
            </m:r>
          </m:e>
          <m:sub>
            <m:r>
              <w:rPr>
                <w:rFonts w:ascii="Cambria Math" w:hAnsi="Comic Sans MS"/>
                <w:color w:val="FF0000"/>
                <w:sz w:val="20"/>
              </w:rPr>
              <m:t>0</m:t>
            </m:r>
          </m:sub>
        </m:sSub>
        <m:r>
          <w:rPr>
            <w:rFonts w:ascii="Cambria Math" w:hAnsi="Cambria Math"/>
            <w:color w:val="FF0000"/>
            <w:sz w:val="20"/>
          </w:rPr>
          <m:t>Ba</m:t>
        </m:r>
      </m:oMath>
      <w:r w:rsidR="00496141" w:rsidRPr="00496141">
        <w:rPr>
          <w:rFonts w:ascii="Comic Sans MS" w:eastAsiaTheme="minorEastAsia" w:hAnsi="Comic Sans MS"/>
          <w:color w:val="FF0000"/>
          <w:sz w:val="20"/>
        </w:rPr>
        <w:t xml:space="preserve"> /R dans le sens horaire, provoquant ainsi une force de Laplace sur MN et un mouvement vers la droite</w:t>
      </w:r>
    </w:p>
    <w:p w:rsidR="00496141" w:rsidRPr="00496141" w:rsidRDefault="005A037A" w:rsidP="00496141">
      <w:pPr>
        <w:pStyle w:val="Paragraphedeliste"/>
        <w:widowControl/>
        <w:numPr>
          <w:ilvl w:val="0"/>
          <w:numId w:val="21"/>
        </w:numPr>
        <w:spacing w:after="200"/>
        <w:ind w:right="0"/>
        <w:jc w:val="left"/>
        <w:rPr>
          <w:rFonts w:ascii="Comic Sans MS" w:hAnsi="Comic Sans MS"/>
          <w:color w:val="FF0000"/>
          <w:sz w:val="20"/>
        </w:rPr>
      </w:pPr>
      <m:oMath>
        <m:sSub>
          <m:sSubPr>
            <m:ctrlPr>
              <w:rPr>
                <w:rFonts w:ascii="Cambria Math" w:hAnsi="Comic Sans MS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e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AB</m:t>
            </m:r>
          </m:sub>
        </m:sSub>
        <m:r>
          <w:rPr>
            <w:rFonts w:ascii="Cambria Math" w:hAnsi="Comic Sans MS"/>
            <w:color w:val="FF0000"/>
            <w:sz w:val="20"/>
          </w:rPr>
          <m:t>=</m:t>
        </m:r>
        <m:sSub>
          <m:sSubPr>
            <m:ctrlPr>
              <w:rPr>
                <w:rFonts w:ascii="Cambria Math" w:hAnsi="Comic Sans MS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v</m:t>
            </m:r>
          </m:e>
          <m:sub>
            <m:r>
              <w:rPr>
                <w:rFonts w:ascii="Cambria Math" w:hAnsi="Comic Sans MS"/>
                <w:color w:val="FF0000"/>
                <w:sz w:val="20"/>
              </w:rPr>
              <m:t>0</m:t>
            </m:r>
          </m:sub>
        </m:sSub>
        <m:r>
          <w:rPr>
            <w:rFonts w:ascii="Cambria Math" w:hAnsi="Cambria Math"/>
            <w:color w:val="FF0000"/>
            <w:sz w:val="20"/>
          </w:rPr>
          <m:t>Ba</m:t>
        </m:r>
      </m:oMath>
      <w:r w:rsidR="00496141" w:rsidRPr="00496141">
        <w:rPr>
          <w:rFonts w:ascii="Comic Sans MS" w:eastAsiaTheme="minorEastAsia" w:hAnsi="Comic Sans MS"/>
          <w:color w:val="FF0000"/>
          <w:sz w:val="20"/>
        </w:rPr>
        <w:t xml:space="preserve"> et </w:t>
      </w:r>
      <m:oMath>
        <m:sSub>
          <m:sSubPr>
            <m:ctrlPr>
              <w:rPr>
                <w:rFonts w:ascii="Cambria Math" w:hAnsi="Comic Sans MS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e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NM</m:t>
            </m:r>
          </m:sub>
        </m:sSub>
        <m:r>
          <w:rPr>
            <w:rFonts w:ascii="Cambria Math" w:hAnsi="Comic Sans MS"/>
            <w:color w:val="FF0000"/>
            <w:sz w:val="20"/>
          </w:rPr>
          <m:t>=</m:t>
        </m:r>
        <m:r>
          <w:rPr>
            <w:rFonts w:ascii="Cambria Math" w:hAnsi="Comic Sans MS"/>
            <w:color w:val="FF0000"/>
            <w:sz w:val="20"/>
          </w:rPr>
          <m:t>-</m:t>
        </m:r>
        <m:r>
          <w:rPr>
            <w:rFonts w:ascii="Cambria Math" w:hAnsi="Cambria Math"/>
            <w:color w:val="FF0000"/>
            <w:sz w:val="20"/>
          </w:rPr>
          <m:t>vBa</m:t>
        </m:r>
      </m:oMath>
      <w:r w:rsidR="00496141" w:rsidRPr="00496141">
        <w:rPr>
          <w:rFonts w:ascii="Comic Sans MS" w:eastAsiaTheme="minorEastAsia" w:hAnsi="Comic Sans MS"/>
          <w:color w:val="FF0000"/>
          <w:sz w:val="20"/>
        </w:rPr>
        <w:t xml:space="preserve"> et </w:t>
      </w:r>
      <m:oMath>
        <m:r>
          <w:rPr>
            <w:rFonts w:ascii="Cambria Math" w:eastAsiaTheme="minorEastAsia" w:hAnsi="Cambria Math"/>
            <w:color w:val="FF0000"/>
            <w:sz w:val="20"/>
          </w:rPr>
          <m:t>i</m:t>
        </m:r>
        <m:r>
          <w:rPr>
            <w:rFonts w:ascii="Cambria Math" w:eastAsiaTheme="minorEastAsia" w:hAnsi="Comic Sans MS"/>
            <w:color w:val="FF0000"/>
            <w:sz w:val="20"/>
          </w:rPr>
          <m:t>=</m:t>
        </m:r>
        <m:f>
          <m:fPr>
            <m:ctrlPr>
              <w:rPr>
                <w:rFonts w:ascii="Cambria Math" w:eastAsiaTheme="minorEastAsia" w:hAnsi="Comic Sans MS"/>
                <w:i/>
                <w:color w:val="FF0000"/>
                <w:sz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</w:rPr>
              <m:t>Ba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0"/>
              </w:rPr>
              <m:t>R</m:t>
            </m:r>
          </m:den>
        </m:f>
        <m:d>
          <m:dPr>
            <m:ctrlPr>
              <w:rPr>
                <w:rFonts w:ascii="Cambria Math" w:eastAsiaTheme="minorEastAsia" w:hAnsi="Comic Sans MS"/>
                <w:i/>
                <w:color w:val="FF0000"/>
                <w:sz w:val="20"/>
              </w:rPr>
            </m:ctrlPr>
          </m:dPr>
          <m:e>
            <m:sSub>
              <m:sSubPr>
                <m:ctrlPr>
                  <w:rPr>
                    <w:rFonts w:ascii="Cambria Math" w:hAnsi="Comic Sans MS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v</m:t>
                </m:r>
              </m:e>
              <m:sub>
                <m:r>
                  <w:rPr>
                    <w:rFonts w:ascii="Cambria Math" w:hAnsi="Comic Sans MS"/>
                    <w:color w:val="FF0000"/>
                    <w:sz w:val="20"/>
                  </w:rPr>
                  <m:t>0</m:t>
                </m:r>
              </m:sub>
            </m:sSub>
            <m:r>
              <w:rPr>
                <w:rFonts w:ascii="Comic Sans MS" w:hAnsi="Comic Sans MS"/>
                <w:color w:val="FF0000"/>
                <w:sz w:val="20"/>
              </w:rPr>
              <m:t>-</m:t>
            </m:r>
            <m:r>
              <w:rPr>
                <w:rFonts w:ascii="Cambria Math" w:hAnsi="Cambria Math"/>
                <w:color w:val="FF0000"/>
                <w:sz w:val="20"/>
              </w:rPr>
              <m:t>v</m:t>
            </m:r>
          </m:e>
        </m:d>
      </m:oMath>
    </w:p>
    <w:p w:rsidR="00496141" w:rsidRPr="00496141" w:rsidRDefault="005A037A" w:rsidP="00496141">
      <w:pPr>
        <w:pStyle w:val="Paragraphedeliste"/>
        <w:rPr>
          <w:rFonts w:ascii="Comic Sans MS" w:eastAsiaTheme="minorEastAsia" w:hAnsi="Comic Sans MS"/>
          <w:color w:val="FF0000"/>
          <w:sz w:val="20"/>
        </w:rPr>
      </w:pPr>
      <m:oMath>
        <m:f>
          <m:fPr>
            <m:ctrlPr>
              <w:rPr>
                <w:rFonts w:ascii="Cambria Math" w:hAnsi="Comic Sans MS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mdv</m:t>
            </m:r>
          </m:num>
          <m:den>
            <m:r>
              <w:rPr>
                <w:rFonts w:ascii="Cambria Math" w:hAnsi="Comic Sans MS"/>
                <w:color w:val="FF0000"/>
                <w:sz w:val="20"/>
              </w:rPr>
              <m:t>2</m:t>
            </m:r>
            <m:r>
              <w:rPr>
                <w:rFonts w:ascii="Cambria Math" w:hAnsi="Cambria Math"/>
                <w:color w:val="FF0000"/>
                <w:sz w:val="20"/>
              </w:rPr>
              <m:t>dt</m:t>
            </m:r>
          </m:den>
        </m:f>
        <m:r>
          <w:rPr>
            <w:rFonts w:ascii="Cambria Math" w:hAnsi="Comic Sans MS"/>
            <w:color w:val="FF0000"/>
            <w:sz w:val="20"/>
          </w:rPr>
          <m:t>=</m:t>
        </m:r>
        <m:r>
          <w:rPr>
            <w:rFonts w:ascii="Cambria Math" w:hAnsi="Cambria Math"/>
            <w:color w:val="FF0000"/>
            <w:sz w:val="20"/>
          </w:rPr>
          <m:t>iaB</m:t>
        </m:r>
        <m:r>
          <w:rPr>
            <w:rFonts w:ascii="Cambria Math" w:hAnsi="Comic Sans MS"/>
            <w:color w:val="FF0000"/>
            <w:sz w:val="20"/>
          </w:rPr>
          <m:t>=</m:t>
        </m:r>
        <m:f>
          <m:fPr>
            <m:ctrlPr>
              <w:rPr>
                <w:rFonts w:ascii="Cambria Math" w:eastAsiaTheme="minorEastAsia" w:hAnsi="Comic Sans MS"/>
                <w:i/>
                <w:color w:val="FF0000"/>
                <w:sz w:val="20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omic Sans MS"/>
                    <w:i/>
                    <w:color w:val="FF0000"/>
                    <w:sz w:val="20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omic Sans MS"/>
                        <w:i/>
                        <w:color w:val="FF0000"/>
                        <w:sz w:val="2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</w:rPr>
                      <m:t>Ba</m:t>
                    </m:r>
                  </m:e>
                </m:d>
              </m:e>
              <m:sup>
                <m:r>
                  <w:rPr>
                    <w:rFonts w:ascii="Cambria Math" w:eastAsiaTheme="minorEastAsia" w:hAnsi="Comic Sans MS"/>
                    <w:color w:val="FF0000"/>
                    <w:sz w:val="20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color w:val="FF0000"/>
                <w:sz w:val="20"/>
              </w:rPr>
              <m:t>R</m:t>
            </m:r>
          </m:den>
        </m:f>
        <m:d>
          <m:dPr>
            <m:ctrlPr>
              <w:rPr>
                <w:rFonts w:ascii="Cambria Math" w:eastAsiaTheme="minorEastAsia" w:hAnsi="Comic Sans MS"/>
                <w:i/>
                <w:color w:val="FF0000"/>
                <w:sz w:val="20"/>
              </w:rPr>
            </m:ctrlPr>
          </m:dPr>
          <m:e>
            <m:sSub>
              <m:sSubPr>
                <m:ctrlPr>
                  <w:rPr>
                    <w:rFonts w:ascii="Cambria Math" w:hAnsi="Comic Sans MS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v</m:t>
                </m:r>
              </m:e>
              <m:sub>
                <m:r>
                  <w:rPr>
                    <w:rFonts w:ascii="Cambria Math" w:hAnsi="Comic Sans MS"/>
                    <w:color w:val="FF0000"/>
                    <w:sz w:val="20"/>
                  </w:rPr>
                  <m:t>0</m:t>
                </m:r>
              </m:sub>
            </m:sSub>
            <m:r>
              <w:rPr>
                <w:rFonts w:ascii="Comic Sans MS" w:hAnsi="Comic Sans MS"/>
                <w:color w:val="FF0000"/>
                <w:sz w:val="20"/>
              </w:rPr>
              <m:t>-</m:t>
            </m:r>
            <m:r>
              <w:rPr>
                <w:rFonts w:ascii="Cambria Math" w:hAnsi="Cambria Math"/>
                <w:color w:val="FF0000"/>
                <w:sz w:val="20"/>
              </w:rPr>
              <m:t>v</m:t>
            </m:r>
          </m:e>
        </m:d>
      </m:oMath>
      <w:r w:rsidR="00496141" w:rsidRPr="00496141">
        <w:rPr>
          <w:rFonts w:ascii="Comic Sans MS" w:eastAsiaTheme="minorEastAsia" w:hAnsi="Comic Sans MS"/>
          <w:color w:val="FF0000"/>
          <w:sz w:val="20"/>
        </w:rPr>
        <w:t xml:space="preserve"> soit :</w:t>
      </w:r>
      <m:oMath>
        <m:f>
          <m:fPr>
            <m:ctrlPr>
              <w:rPr>
                <w:rFonts w:ascii="Cambria Math" w:eastAsiaTheme="minorEastAsia" w:hAnsi="Comic Sans MS"/>
                <w:i/>
                <w:color w:val="FF0000"/>
                <w:sz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</w:rPr>
              <m:t>dv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0"/>
              </w:rPr>
              <m:t>dt</m:t>
            </m:r>
          </m:den>
        </m:f>
        <m:r>
          <w:rPr>
            <w:rFonts w:ascii="Cambria Math" w:eastAsiaTheme="minorEastAsia" w:hAnsi="Comic Sans MS"/>
            <w:color w:val="FF0000"/>
            <w:sz w:val="20"/>
          </w:rPr>
          <m:t>+</m:t>
        </m:r>
        <m:f>
          <m:fPr>
            <m:ctrlPr>
              <w:rPr>
                <w:rFonts w:ascii="Cambria Math" w:eastAsiaTheme="minorEastAsia" w:hAnsi="Comic Sans MS"/>
                <w:i/>
                <w:color w:val="FF0000"/>
                <w:sz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</w:rPr>
              <m:t>v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0"/>
              </w:rPr>
              <m:t>τ</m:t>
            </m:r>
          </m:den>
        </m:f>
        <m:r>
          <w:rPr>
            <w:rFonts w:ascii="Cambria Math" w:eastAsiaTheme="minorEastAsia" w:hAnsi="Comic Sans MS"/>
            <w:color w:val="FF0000"/>
            <w:sz w:val="20"/>
          </w:rPr>
          <m:t>=</m:t>
        </m:r>
        <m:f>
          <m:fPr>
            <m:ctrlPr>
              <w:rPr>
                <w:rFonts w:ascii="Cambria Math" w:eastAsiaTheme="minorEastAsia" w:hAnsi="Comic Sans MS"/>
                <w:i/>
                <w:color w:val="FF0000"/>
                <w:sz w:val="2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omic Sans MS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</w:rPr>
                  <m:t>v</m:t>
                </m:r>
              </m:e>
              <m:sub>
                <m:r>
                  <w:rPr>
                    <w:rFonts w:ascii="Cambria Math" w:eastAsiaTheme="minorEastAsia" w:hAnsi="Comic Sans MS"/>
                    <w:color w:val="FF0000"/>
                    <w:sz w:val="20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/>
                <w:color w:val="FF0000"/>
                <w:sz w:val="20"/>
              </w:rPr>
              <m:t>τ</m:t>
            </m:r>
          </m:den>
        </m:f>
      </m:oMath>
      <w:r w:rsidR="00496141" w:rsidRPr="00496141">
        <w:rPr>
          <w:rFonts w:ascii="Comic Sans MS" w:eastAsiaTheme="minorEastAsia" w:hAnsi="Comic Sans MS"/>
          <w:color w:val="FF0000"/>
          <w:sz w:val="20"/>
        </w:rPr>
        <w:t xml:space="preserve"> et donc la vitesse limite est </w:t>
      </w:r>
      <m:oMath>
        <m:sSub>
          <m:sSubPr>
            <m:ctrlPr>
              <w:rPr>
                <w:rFonts w:ascii="Cambria Math" w:eastAsiaTheme="minorEastAsia" w:hAnsi="Comic Sans MS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</w:rPr>
              <m:t>v</m:t>
            </m:r>
          </m:e>
          <m:sub>
            <m:r>
              <w:rPr>
                <w:rFonts w:ascii="Cambria Math" w:eastAsiaTheme="minorEastAsia" w:hAnsi="Comic Sans MS"/>
                <w:color w:val="FF0000"/>
                <w:sz w:val="20"/>
              </w:rPr>
              <m:t>0</m:t>
            </m:r>
          </m:sub>
        </m:sSub>
      </m:oMath>
    </w:p>
    <w:p w:rsidR="00496141" w:rsidRPr="00496141" w:rsidRDefault="00496141" w:rsidP="00496141">
      <w:pPr>
        <w:pStyle w:val="Paragraphedeliste"/>
        <w:widowControl/>
        <w:numPr>
          <w:ilvl w:val="0"/>
          <w:numId w:val="21"/>
        </w:numPr>
        <w:spacing w:after="200"/>
        <w:ind w:right="0"/>
        <w:rPr>
          <w:rFonts w:ascii="Comic Sans MS" w:hAnsi="Comic Sans MS"/>
          <w:color w:val="FF0000"/>
          <w:sz w:val="20"/>
        </w:rPr>
      </w:pPr>
      <w:r w:rsidRPr="00496141">
        <w:rPr>
          <w:rFonts w:ascii="Comic Sans MS" w:hAnsi="Comic Sans MS"/>
          <w:color w:val="FF0000"/>
          <w:sz w:val="20"/>
        </w:rPr>
        <w:t xml:space="preserve">L’operateur s’oppose à la force de Laplace et fournit une puissance </w:t>
      </w:r>
      <m:oMath>
        <m:r>
          <w:rPr>
            <w:rFonts w:ascii="Cambria Math" w:hAnsi="Cambria Math"/>
            <w:color w:val="FF0000"/>
            <w:sz w:val="20"/>
          </w:rPr>
          <m:t>iaB</m:t>
        </m:r>
        <m:sSub>
          <m:sSubPr>
            <m:ctrlPr>
              <w:rPr>
                <w:rFonts w:ascii="Cambria Math" w:hAnsi="Comic Sans MS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v</m:t>
            </m:r>
          </m:e>
          <m:sub>
            <m:r>
              <w:rPr>
                <w:rFonts w:ascii="Cambria Math" w:hAnsi="Comic Sans MS"/>
                <w:color w:val="FF0000"/>
                <w:sz w:val="20"/>
              </w:rPr>
              <m:t>0</m:t>
            </m:r>
          </m:sub>
        </m:sSub>
      </m:oMath>
      <w:r w:rsidRPr="00496141">
        <w:rPr>
          <w:rFonts w:ascii="Comic Sans MS" w:eastAsiaTheme="minorEastAsia" w:hAnsi="Comic Sans MS"/>
          <w:color w:val="FF0000"/>
          <w:sz w:val="20"/>
        </w:rPr>
        <w:t>. Le bilan électrique conduit a :</w:t>
      </w:r>
      <m:oMath>
        <m:sSup>
          <m:sSupPr>
            <m:ctrlPr>
              <w:rPr>
                <w:rFonts w:ascii="Cambria Math" w:eastAsiaTheme="minorEastAsia" w:hAnsi="Comic Sans MS"/>
                <w:i/>
                <w:color w:val="FF0000"/>
                <w:sz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0"/>
              </w:rPr>
              <m:t>Ri</m:t>
            </m:r>
          </m:e>
          <m:sup>
            <m:r>
              <w:rPr>
                <w:rFonts w:ascii="Cambria Math" w:eastAsiaTheme="minorEastAsia" w:hAnsi="Comic Sans MS"/>
                <w:color w:val="FF0000"/>
                <w:sz w:val="20"/>
              </w:rPr>
              <m:t>2</m:t>
            </m:r>
          </m:sup>
        </m:sSup>
        <m:r>
          <w:rPr>
            <w:rFonts w:ascii="Cambria Math" w:eastAsiaTheme="minorEastAsia" w:hAnsi="Comic Sans MS"/>
            <w:color w:val="FF0000"/>
            <w:sz w:val="20"/>
          </w:rPr>
          <m:t>+</m:t>
        </m:r>
        <m:r>
          <w:rPr>
            <w:rFonts w:ascii="Cambria Math" w:eastAsiaTheme="minorEastAsia" w:hAnsi="Cambria Math"/>
            <w:color w:val="FF0000"/>
            <w:sz w:val="20"/>
          </w:rPr>
          <m:t>vBai</m:t>
        </m:r>
        <m:r>
          <w:rPr>
            <w:rFonts w:ascii="Cambria Math" w:eastAsiaTheme="minorEastAsia" w:hAnsi="Comic Sans MS"/>
            <w:color w:val="FF0000"/>
            <w:sz w:val="20"/>
          </w:rPr>
          <m:t>=</m:t>
        </m:r>
        <m:sSub>
          <m:sSubPr>
            <m:ctrlPr>
              <w:rPr>
                <w:rFonts w:ascii="Cambria Math" w:eastAsiaTheme="minorEastAsia" w:hAnsi="Comic Sans MS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</w:rPr>
              <m:t>P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</w:rPr>
              <m:t>op</m:t>
            </m:r>
            <m:r>
              <w:rPr>
                <w:rFonts w:ascii="Cambria Math" w:eastAsiaTheme="minorEastAsia" w:hAnsi="Comic Sans MS"/>
                <w:color w:val="FF0000"/>
                <w:sz w:val="20"/>
              </w:rPr>
              <m:t>é</m:t>
            </m:r>
          </m:sub>
        </m:sSub>
        <m:r>
          <w:rPr>
            <w:rFonts w:ascii="Cambria Math" w:eastAsiaTheme="minorEastAsia" w:hAnsi="Comic Sans MS"/>
            <w:color w:val="FF0000"/>
            <w:sz w:val="20"/>
          </w:rPr>
          <m:t>=</m:t>
        </m:r>
        <m:sSub>
          <m:sSubPr>
            <m:ctrlPr>
              <w:rPr>
                <w:rFonts w:ascii="Cambria Math" w:eastAsiaTheme="minorEastAsia" w:hAnsi="Comic Sans MS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</w:rPr>
              <m:t>P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</w:rPr>
              <m:t>Joule</m:t>
            </m:r>
          </m:sub>
        </m:sSub>
        <m:r>
          <w:rPr>
            <w:rFonts w:ascii="Cambria Math" w:eastAsiaTheme="minorEastAsia" w:hAnsi="Comic Sans MS"/>
            <w:color w:val="FF0000"/>
            <w:sz w:val="20"/>
          </w:rPr>
          <m:t>+</m:t>
        </m:r>
        <m:sSub>
          <m:sSubPr>
            <m:ctrlPr>
              <w:rPr>
                <w:rFonts w:ascii="Cambria Math" w:eastAsiaTheme="minorEastAsia" w:hAnsi="Comic Sans MS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</w:rPr>
              <m:t>P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</w:rPr>
              <m:t>laplace tige</m:t>
            </m:r>
            <m:r>
              <w:rPr>
                <w:rFonts w:ascii="Cambria Math" w:eastAsiaTheme="minorEastAsia" w:hAnsi="Comic Sans MS"/>
                <w:color w:val="FF0000"/>
                <w:sz w:val="20"/>
              </w:rPr>
              <m:t xml:space="preserve"> </m:t>
            </m:r>
            <m:r>
              <w:rPr>
                <w:rFonts w:ascii="Cambria Math" w:eastAsiaTheme="minorEastAsia" w:hAnsi="Cambria Math"/>
                <w:color w:val="FF0000"/>
                <w:sz w:val="20"/>
              </w:rPr>
              <m:t>MN</m:t>
            </m:r>
          </m:sub>
        </m:sSub>
      </m:oMath>
    </w:p>
    <w:p w:rsidR="00496141" w:rsidRPr="00496141" w:rsidRDefault="00496141" w:rsidP="00701AC7">
      <w:pPr>
        <w:pStyle w:val="Paragraphedeliste"/>
        <w:widowControl/>
        <w:spacing w:after="200"/>
        <w:ind w:right="0"/>
        <w:rPr>
          <w:rFonts w:ascii="Comic Sans MS" w:hAnsi="Comic Sans MS"/>
          <w:color w:val="FF0000"/>
          <w:sz w:val="20"/>
        </w:rPr>
      </w:pPr>
      <w:bookmarkStart w:id="0" w:name="_GoBack"/>
      <w:bookmarkEnd w:id="0"/>
      <w:r w:rsidRPr="00496141">
        <w:rPr>
          <w:rFonts w:ascii="Comic Sans MS" w:hAnsi="Comic Sans MS"/>
          <w:color w:val="FF0000"/>
          <w:sz w:val="20"/>
        </w:rPr>
        <w:t xml:space="preserve">En régime permanent, il n’y a plus d’induction et une conversion alors parfaite </w:t>
      </w:r>
      <m:oMath>
        <m:sSub>
          <m:sSubPr>
            <m:ctrlPr>
              <w:rPr>
                <w:rFonts w:ascii="Cambria Math" w:eastAsiaTheme="minorEastAsia" w:hAnsi="Comic Sans MS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</w:rPr>
              <m:t>P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</w:rPr>
              <m:t>op</m:t>
            </m:r>
            <m:r>
              <w:rPr>
                <w:rFonts w:ascii="Cambria Math" w:eastAsiaTheme="minorEastAsia" w:hAnsi="Comic Sans MS"/>
                <w:color w:val="FF0000"/>
                <w:sz w:val="20"/>
              </w:rPr>
              <m:t>é</m:t>
            </m:r>
          </m:sub>
        </m:sSub>
        <m:r>
          <w:rPr>
            <w:rFonts w:ascii="Cambria Math" w:eastAsiaTheme="minorEastAsia" w:hAnsi="Comic Sans MS"/>
            <w:color w:val="FF0000"/>
            <w:sz w:val="20"/>
          </w:rPr>
          <m:t>=</m:t>
        </m:r>
        <m:sSub>
          <m:sSubPr>
            <m:ctrlPr>
              <w:rPr>
                <w:rFonts w:ascii="Cambria Math" w:eastAsiaTheme="minorEastAsia" w:hAnsi="Comic Sans MS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</w:rPr>
              <m:t>P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</w:rPr>
              <m:t>tige</m:t>
            </m:r>
            <m:r>
              <w:rPr>
                <w:rFonts w:ascii="Cambria Math" w:eastAsiaTheme="minorEastAsia" w:hAnsi="Comic Sans MS"/>
                <w:color w:val="FF0000"/>
                <w:sz w:val="20"/>
              </w:rPr>
              <m:t xml:space="preserve"> </m:t>
            </m:r>
            <m:r>
              <w:rPr>
                <w:rFonts w:ascii="Cambria Math" w:eastAsiaTheme="minorEastAsia" w:hAnsi="Cambria Math"/>
                <w:color w:val="FF0000"/>
                <w:sz w:val="20"/>
              </w:rPr>
              <m:t>MN</m:t>
            </m:r>
          </m:sub>
        </m:sSub>
      </m:oMath>
    </w:p>
    <w:p w:rsidR="00921CA7" w:rsidRPr="004545C4" w:rsidRDefault="00921CA7" w:rsidP="00A648F2">
      <w:pPr>
        <w:rPr>
          <w:rFonts w:ascii="Comic Sans MS" w:hAnsi="Comic Sans MS"/>
        </w:rPr>
      </w:pPr>
    </w:p>
    <w:sectPr w:rsidR="00921CA7" w:rsidRPr="004545C4" w:rsidSect="00CC6C6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037A" w:rsidRDefault="005A037A" w:rsidP="0084431B">
      <w:r>
        <w:separator/>
      </w:r>
    </w:p>
  </w:endnote>
  <w:endnote w:type="continuationSeparator" w:id="0">
    <w:p w:rsidR="005A037A" w:rsidRDefault="005A037A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037A" w:rsidRDefault="005A037A" w:rsidP="0084431B">
      <w:r>
        <w:separator/>
      </w:r>
    </w:p>
  </w:footnote>
  <w:footnote w:type="continuationSeparator" w:id="0">
    <w:p w:rsidR="005A037A" w:rsidRDefault="005A037A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812" w:rsidRDefault="005A037A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B92812" w:rsidRDefault="00496141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Physique1 Planche20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496141">
      <w:rPr>
        <w:color w:val="365F91" w:themeColor="accent1" w:themeShade="BF"/>
      </w:rPr>
      <w:t>TSI2</w:t>
    </w:r>
  </w:p>
  <w:p w:rsidR="00B92812" w:rsidRDefault="0084431B" w:rsidP="0084431B">
    <w:pPr>
      <w:pStyle w:val="En-tte"/>
      <w:jc w:val="center"/>
    </w:pPr>
    <w:r>
      <w:rPr>
        <w:noProof/>
      </w:rPr>
      <w:drawing>
        <wp:inline distT="0" distB="0" distL="0" distR="0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A587070"/>
    <w:multiLevelType w:val="multilevel"/>
    <w:tmpl w:val="46AE08FC"/>
    <w:numStyleLink w:val="StyleHirarchisation"/>
  </w:abstractNum>
  <w:abstractNum w:abstractNumId="2" w15:restartNumberingAfterBreak="0">
    <w:nsid w:val="21962016"/>
    <w:multiLevelType w:val="hybridMultilevel"/>
    <w:tmpl w:val="B63A80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678CA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4" w15:restartNumberingAfterBreak="0">
    <w:nsid w:val="26356917"/>
    <w:multiLevelType w:val="hybridMultilevel"/>
    <w:tmpl w:val="BB1E1D96"/>
    <w:lvl w:ilvl="0" w:tplc="F2F6881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B72D5"/>
    <w:multiLevelType w:val="multilevel"/>
    <w:tmpl w:val="46AE08FC"/>
    <w:numStyleLink w:val="StyleHirarchisation"/>
  </w:abstractNum>
  <w:abstractNum w:abstractNumId="8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9" w15:restartNumberingAfterBreak="0">
    <w:nsid w:val="55544016"/>
    <w:multiLevelType w:val="hybridMultilevel"/>
    <w:tmpl w:val="6486BF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DF351C"/>
    <w:multiLevelType w:val="hybridMultilevel"/>
    <w:tmpl w:val="FAFA035C"/>
    <w:lvl w:ilvl="0" w:tplc="454E566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787CA8"/>
    <w:multiLevelType w:val="multilevel"/>
    <w:tmpl w:val="46AE08FC"/>
    <w:numStyleLink w:val="StyleHirarchisation"/>
  </w:abstractNum>
  <w:abstractNum w:abstractNumId="13" w15:restartNumberingAfterBreak="0">
    <w:nsid w:val="5B3A0961"/>
    <w:multiLevelType w:val="multilevel"/>
    <w:tmpl w:val="46AE08FC"/>
    <w:numStyleLink w:val="StyleHirarchisation"/>
  </w:abstractNum>
  <w:abstractNum w:abstractNumId="14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8C37F4"/>
    <w:multiLevelType w:val="hybridMultilevel"/>
    <w:tmpl w:val="00EA8B28"/>
    <w:lvl w:ilvl="0" w:tplc="5BE4D2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0C556C"/>
    <w:multiLevelType w:val="multilevel"/>
    <w:tmpl w:val="46AE08FC"/>
    <w:numStyleLink w:val="StyleHirarchisation"/>
  </w:abstractNum>
  <w:abstractNum w:abstractNumId="17" w15:restartNumberingAfterBreak="0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8" w15:restartNumberingAfterBreak="0">
    <w:nsid w:val="6CFE1313"/>
    <w:multiLevelType w:val="multilevel"/>
    <w:tmpl w:val="46AE08FC"/>
    <w:numStyleLink w:val="StyleHirarchisation"/>
  </w:abstractNum>
  <w:abstractNum w:abstractNumId="19" w15:restartNumberingAfterBreak="0">
    <w:nsid w:val="6D911115"/>
    <w:multiLevelType w:val="multilevel"/>
    <w:tmpl w:val="46AE08FC"/>
    <w:numStyleLink w:val="StyleHirarchisation"/>
  </w:abstractNum>
  <w:abstractNum w:abstractNumId="20" w15:restartNumberingAfterBreak="0">
    <w:nsid w:val="772D3D9D"/>
    <w:multiLevelType w:val="multilevel"/>
    <w:tmpl w:val="46AE08FC"/>
    <w:numStyleLink w:val="StyleHirarchisation"/>
  </w:abstractNum>
  <w:num w:numId="1">
    <w:abstractNumId w:val="6"/>
  </w:num>
  <w:num w:numId="2">
    <w:abstractNumId w:val="8"/>
  </w:num>
  <w:num w:numId="3">
    <w:abstractNumId w:val="0"/>
  </w:num>
  <w:num w:numId="4">
    <w:abstractNumId w:val="18"/>
  </w:num>
  <w:num w:numId="5">
    <w:abstractNumId w:val="20"/>
  </w:num>
  <w:num w:numId="6">
    <w:abstractNumId w:val="19"/>
  </w:num>
  <w:num w:numId="7">
    <w:abstractNumId w:val="14"/>
  </w:num>
  <w:num w:numId="8">
    <w:abstractNumId w:val="11"/>
  </w:num>
  <w:num w:numId="9">
    <w:abstractNumId w:val="5"/>
  </w:num>
  <w:num w:numId="10">
    <w:abstractNumId w:val="16"/>
  </w:num>
  <w:num w:numId="11">
    <w:abstractNumId w:val="1"/>
  </w:num>
  <w:num w:numId="12">
    <w:abstractNumId w:val="17"/>
  </w:num>
  <w:num w:numId="13">
    <w:abstractNumId w:val="2"/>
  </w:num>
  <w:num w:numId="14">
    <w:abstractNumId w:val="7"/>
  </w:num>
  <w:num w:numId="15">
    <w:abstractNumId w:val="3"/>
  </w:num>
  <w:num w:numId="16">
    <w:abstractNumId w:val="12"/>
  </w:num>
  <w:num w:numId="17">
    <w:abstractNumId w:val="10"/>
  </w:num>
  <w:num w:numId="18">
    <w:abstractNumId w:val="15"/>
  </w:num>
  <w:num w:numId="19">
    <w:abstractNumId w:val="4"/>
  </w:num>
  <w:num w:numId="20">
    <w:abstractNumId w:val="13"/>
  </w:num>
  <w:num w:numId="21">
    <w:abstractNumId w:val="9"/>
  </w:num>
  <w:num w:numId="22">
    <w:abstractNumId w:val="13"/>
    <w:lvlOverride w:ilvl="0">
      <w:lvl w:ilvl="0">
        <w:start w:val="1"/>
        <w:numFmt w:val="decimal"/>
        <w:lvlText w:val="%1)"/>
        <w:lvlJc w:val="left"/>
        <w:pPr>
          <w:tabs>
            <w:tab w:val="num" w:pos="539"/>
          </w:tabs>
          <w:ind w:left="539" w:hanging="397"/>
        </w:pPr>
        <w:rPr>
          <w:rFonts w:ascii="Comic Sans MS" w:eastAsiaTheme="minorHAnsi" w:hAnsi="Comic Sans MS"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31B"/>
    <w:rsid w:val="00010A89"/>
    <w:rsid w:val="00047F5B"/>
    <w:rsid w:val="000830F7"/>
    <w:rsid w:val="00083792"/>
    <w:rsid w:val="00101421"/>
    <w:rsid w:val="00121195"/>
    <w:rsid w:val="00165FE3"/>
    <w:rsid w:val="00174E8B"/>
    <w:rsid w:val="001801D9"/>
    <w:rsid w:val="001B4CB7"/>
    <w:rsid w:val="001B62A9"/>
    <w:rsid w:val="001D163F"/>
    <w:rsid w:val="001F5C39"/>
    <w:rsid w:val="00233F9E"/>
    <w:rsid w:val="002405A3"/>
    <w:rsid w:val="00246E4C"/>
    <w:rsid w:val="00254871"/>
    <w:rsid w:val="002A595C"/>
    <w:rsid w:val="002B792E"/>
    <w:rsid w:val="002F0690"/>
    <w:rsid w:val="003824B2"/>
    <w:rsid w:val="003C1079"/>
    <w:rsid w:val="00422AED"/>
    <w:rsid w:val="00446C36"/>
    <w:rsid w:val="004545C4"/>
    <w:rsid w:val="00465B14"/>
    <w:rsid w:val="00496141"/>
    <w:rsid w:val="004C4272"/>
    <w:rsid w:val="004F3CBD"/>
    <w:rsid w:val="005074ED"/>
    <w:rsid w:val="0051083A"/>
    <w:rsid w:val="00521643"/>
    <w:rsid w:val="00542EBF"/>
    <w:rsid w:val="00583013"/>
    <w:rsid w:val="005A037A"/>
    <w:rsid w:val="005B1568"/>
    <w:rsid w:val="005B179D"/>
    <w:rsid w:val="005D4DAD"/>
    <w:rsid w:val="005E13E1"/>
    <w:rsid w:val="005E308E"/>
    <w:rsid w:val="005F228F"/>
    <w:rsid w:val="006258B2"/>
    <w:rsid w:val="006319CA"/>
    <w:rsid w:val="00657514"/>
    <w:rsid w:val="006A154C"/>
    <w:rsid w:val="006A7F3B"/>
    <w:rsid w:val="00701AC7"/>
    <w:rsid w:val="007051F3"/>
    <w:rsid w:val="00727BA7"/>
    <w:rsid w:val="007627D5"/>
    <w:rsid w:val="00777D37"/>
    <w:rsid w:val="007C08EC"/>
    <w:rsid w:val="007F104B"/>
    <w:rsid w:val="0081167A"/>
    <w:rsid w:val="008304D9"/>
    <w:rsid w:val="0084431B"/>
    <w:rsid w:val="00854820"/>
    <w:rsid w:val="00861E05"/>
    <w:rsid w:val="008A7CD9"/>
    <w:rsid w:val="008B4D0D"/>
    <w:rsid w:val="008D33DF"/>
    <w:rsid w:val="0091464A"/>
    <w:rsid w:val="00921CA7"/>
    <w:rsid w:val="00930D46"/>
    <w:rsid w:val="00935DE1"/>
    <w:rsid w:val="00980AE3"/>
    <w:rsid w:val="009821B4"/>
    <w:rsid w:val="009A1E4A"/>
    <w:rsid w:val="009A647E"/>
    <w:rsid w:val="009B12E9"/>
    <w:rsid w:val="009B7167"/>
    <w:rsid w:val="00A0078C"/>
    <w:rsid w:val="00A1240C"/>
    <w:rsid w:val="00A447E9"/>
    <w:rsid w:val="00A63032"/>
    <w:rsid w:val="00A648F2"/>
    <w:rsid w:val="00A7281C"/>
    <w:rsid w:val="00A83F8F"/>
    <w:rsid w:val="00A84030"/>
    <w:rsid w:val="00A945FD"/>
    <w:rsid w:val="00AA3231"/>
    <w:rsid w:val="00AB744F"/>
    <w:rsid w:val="00AE4345"/>
    <w:rsid w:val="00AE4889"/>
    <w:rsid w:val="00B06879"/>
    <w:rsid w:val="00B83FE9"/>
    <w:rsid w:val="00BC50AF"/>
    <w:rsid w:val="00BF2E85"/>
    <w:rsid w:val="00BF3E5D"/>
    <w:rsid w:val="00C0281B"/>
    <w:rsid w:val="00C23DD2"/>
    <w:rsid w:val="00C37E7D"/>
    <w:rsid w:val="00CB39FA"/>
    <w:rsid w:val="00CB52D2"/>
    <w:rsid w:val="00CC53E3"/>
    <w:rsid w:val="00CC6C63"/>
    <w:rsid w:val="00CD3319"/>
    <w:rsid w:val="00CE2AFE"/>
    <w:rsid w:val="00CF2888"/>
    <w:rsid w:val="00D76AC7"/>
    <w:rsid w:val="00D82716"/>
    <w:rsid w:val="00DA79A7"/>
    <w:rsid w:val="00DE475F"/>
    <w:rsid w:val="00E06580"/>
    <w:rsid w:val="00E35450"/>
    <w:rsid w:val="00E6732A"/>
    <w:rsid w:val="00E93805"/>
    <w:rsid w:val="00E96F8D"/>
    <w:rsid w:val="00ED709D"/>
    <w:rsid w:val="00EF6E3F"/>
    <w:rsid w:val="00F1116F"/>
    <w:rsid w:val="00F30460"/>
    <w:rsid w:val="00F36B5C"/>
    <w:rsid w:val="00FA04A2"/>
    <w:rsid w:val="00FB138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68E92A97"/>
  <w15:docId w15:val="{E8FE44D5-31BE-46D3-9544-2A19D617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semiHidden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  <w:style w:type="table" w:styleId="Grilledutableau">
    <w:name w:val="Table Grid"/>
    <w:basedOn w:val="TableauNormal"/>
    <w:uiPriority w:val="59"/>
    <w:rsid w:val="00AB74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D5D"/>
    <w:rsid w:val="001F2CA9"/>
    <w:rsid w:val="002F4EC8"/>
    <w:rsid w:val="00301039"/>
    <w:rsid w:val="0037372A"/>
    <w:rsid w:val="003D470F"/>
    <w:rsid w:val="004E4E04"/>
    <w:rsid w:val="005A6578"/>
    <w:rsid w:val="00687B6C"/>
    <w:rsid w:val="006E7EBB"/>
    <w:rsid w:val="007069BC"/>
    <w:rsid w:val="009037DB"/>
    <w:rsid w:val="009A4D5D"/>
    <w:rsid w:val="00A81303"/>
    <w:rsid w:val="00A919D2"/>
    <w:rsid w:val="00AA7593"/>
    <w:rsid w:val="00BD668F"/>
    <w:rsid w:val="00C83541"/>
    <w:rsid w:val="00D819AB"/>
    <w:rsid w:val="00FA03ED"/>
    <w:rsid w:val="00FB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FB0C0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Physique1 Planche20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367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8</vt:lpstr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20</dc:title>
  <dc:subject/>
  <dc:creator>Alexis</dc:creator>
  <cp:keywords/>
  <dc:description/>
  <cp:lastModifiedBy>Alexis Meret</cp:lastModifiedBy>
  <cp:revision>24</cp:revision>
  <dcterms:created xsi:type="dcterms:W3CDTF">2016-04-14T14:30:00Z</dcterms:created>
  <dcterms:modified xsi:type="dcterms:W3CDTF">2018-06-14T15:05:00Z</dcterms:modified>
</cp:coreProperties>
</file>