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580" w:rsidRPr="00D47E4A" w:rsidRDefault="00D47E4A" w:rsidP="00D47E4A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D47E4A">
        <w:rPr>
          <w:rFonts w:ascii="Comic Sans MS" w:hAnsi="Comic Sans MS"/>
          <w:b/>
          <w:color w:val="FF0000"/>
          <w:szCs w:val="20"/>
          <w:u w:val="single"/>
        </w:rPr>
        <w:t>Electromagnétisme</w:t>
      </w:r>
    </w:p>
    <w:p w:rsidR="00D47E4A" w:rsidRPr="007627D5" w:rsidRDefault="00D47E4A" w:rsidP="00E06580">
      <w:pPr>
        <w:rPr>
          <w:szCs w:val="20"/>
        </w:rPr>
      </w:pPr>
    </w:p>
    <w:p w:rsidR="007627D5" w:rsidRPr="007627D5" w:rsidRDefault="007627D5" w:rsidP="007627D5">
      <w:pPr>
        <w:rPr>
          <w:rFonts w:ascii="Comic Sans MS" w:eastAsiaTheme="minorEastAsia" w:hAnsi="Comic Sans MS"/>
          <w:szCs w:val="20"/>
        </w:rPr>
      </w:pPr>
      <w:r w:rsidRPr="007627D5">
        <w:rPr>
          <w:rFonts w:ascii="Comic Sans MS" w:hAnsi="Comic Sans MS"/>
          <w:szCs w:val="20"/>
        </w:rPr>
        <w:t xml:space="preserve">Un cadre carré de masse </w:t>
      </w:r>
      <m:oMath>
        <m:r>
          <w:rPr>
            <w:rFonts w:ascii="Cambria Math" w:hAnsi="Cambria Math"/>
            <w:szCs w:val="20"/>
          </w:rPr>
          <m:t>m</m:t>
        </m:r>
      </m:oMath>
      <w:r w:rsidRPr="007627D5">
        <w:rPr>
          <w:rFonts w:ascii="Comic Sans MS" w:eastAsiaTheme="minorEastAsia" w:hAnsi="Comic Sans MS"/>
          <w:szCs w:val="20"/>
        </w:rPr>
        <w:t xml:space="preserve">, de résistance </w:t>
      </w:r>
      <m:oMath>
        <m:r>
          <w:rPr>
            <w:rFonts w:ascii="Cambria Math" w:eastAsiaTheme="minorEastAsia" w:hAnsi="Cambria Math"/>
            <w:szCs w:val="20"/>
          </w:rPr>
          <m:t>R</m:t>
        </m:r>
      </m:oMath>
      <w:r w:rsidRPr="007627D5">
        <w:rPr>
          <w:rFonts w:ascii="Comic Sans MS" w:eastAsiaTheme="minorEastAsia" w:hAnsi="Comic Sans MS"/>
          <w:szCs w:val="20"/>
        </w:rPr>
        <w:t xml:space="preserve"> et de côté </w:t>
      </w:r>
      <m:oMath>
        <m:r>
          <w:rPr>
            <w:rFonts w:ascii="Cambria Math" w:eastAsiaTheme="minorEastAsia" w:hAnsi="Cambria Math"/>
            <w:szCs w:val="20"/>
          </w:rPr>
          <m:t>a</m:t>
        </m:r>
      </m:oMath>
      <w:r w:rsidRPr="007627D5">
        <w:rPr>
          <w:rFonts w:ascii="Comic Sans MS" w:eastAsiaTheme="minorEastAsia" w:hAnsi="Comic Sans MS"/>
          <w:szCs w:val="20"/>
        </w:rPr>
        <w:t xml:space="preserve"> se déplace verticalement dans un champ magnétique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Cs w:val="20"/>
              </w:rPr>
              <m:t>B</m:t>
            </m:r>
          </m:e>
        </m:acc>
        <m:r>
          <w:rPr>
            <w:rFonts w:ascii="Cambria Math" w:eastAsiaTheme="minorEastAsia" w:hAnsi="Cambria Math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B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Cs w:val="20"/>
          </w:rPr>
          <m:t>(1-bz)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Cs w:val="20"/>
                  </w:rPr>
                  <m:t>y</m:t>
                </m:r>
              </m:sub>
            </m:sSub>
          </m:e>
        </m:acc>
      </m:oMath>
      <w:r w:rsidRPr="007627D5">
        <w:rPr>
          <w:rFonts w:ascii="Comic Sans MS" w:eastAsiaTheme="minorEastAsia" w:hAnsi="Comic Sans MS"/>
          <w:szCs w:val="20"/>
        </w:rPr>
        <w:t xml:space="preserve">. Il est suspendu à un ressort de raideur </w:t>
      </w:r>
      <m:oMath>
        <m:r>
          <w:rPr>
            <w:rFonts w:ascii="Cambria Math" w:eastAsiaTheme="minorEastAsia" w:hAnsi="Cambria Math"/>
            <w:szCs w:val="20"/>
          </w:rPr>
          <m:t>k</m:t>
        </m:r>
      </m:oMath>
      <w:r w:rsidRPr="007627D5">
        <w:rPr>
          <w:rFonts w:ascii="Comic Sans MS" w:eastAsiaTheme="minorEastAsia" w:hAnsi="Comic Sans MS"/>
          <w:szCs w:val="20"/>
        </w:rPr>
        <w:t xml:space="preserve"> et de longueur à vide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0</m:t>
            </m:r>
          </m:sub>
        </m:sSub>
      </m:oMath>
      <w:r w:rsidRPr="007627D5">
        <w:rPr>
          <w:rFonts w:ascii="Comic Sans MS" w:eastAsiaTheme="minorEastAsia" w:hAnsi="Comic Sans MS"/>
          <w:szCs w:val="20"/>
        </w:rPr>
        <w:t xml:space="preserve"> fixé en </w:t>
      </w:r>
      <m:oMath>
        <m:r>
          <w:rPr>
            <w:rFonts w:ascii="Cambria Math" w:eastAsiaTheme="minorEastAsia" w:hAnsi="Cambria Math"/>
            <w:szCs w:val="20"/>
          </w:rPr>
          <m:t>O</m:t>
        </m:r>
      </m:oMath>
      <w:r w:rsidRPr="007627D5">
        <w:rPr>
          <w:rFonts w:ascii="Comic Sans MS" w:eastAsiaTheme="minorEastAsia" w:hAnsi="Comic Sans MS"/>
          <w:szCs w:val="20"/>
        </w:rPr>
        <w:t xml:space="preserve">. A l’équilibre le centre du cadre est à la côte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0</m:t>
            </m:r>
          </m:sub>
        </m:sSub>
      </m:oMath>
      <w:r w:rsidRPr="007627D5">
        <w:rPr>
          <w:rFonts w:ascii="Comic Sans MS" w:eastAsiaTheme="minorEastAsia" w:hAnsi="Comic Sans MS"/>
          <w:szCs w:val="20"/>
        </w:rPr>
        <w:t xml:space="preserve">. On le lâche de la position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Cs w:val="20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0</m:t>
            </m:r>
          </m:sub>
        </m:sSub>
      </m:oMath>
      <w:r w:rsidRPr="007627D5">
        <w:rPr>
          <w:rFonts w:ascii="Comic Sans MS" w:eastAsiaTheme="minorEastAsia" w:hAnsi="Comic Sans MS"/>
          <w:szCs w:val="20"/>
        </w:rPr>
        <w:t xml:space="preserve"> sans vitesse initiale.</w:t>
      </w:r>
    </w:p>
    <w:p w:rsidR="007627D5" w:rsidRPr="007627D5" w:rsidRDefault="007627D5" w:rsidP="007627D5">
      <w:pPr>
        <w:rPr>
          <w:rFonts w:ascii="Comic Sans MS" w:eastAsiaTheme="minorEastAsia" w:hAnsi="Comic Sans MS"/>
          <w:szCs w:val="20"/>
        </w:rPr>
      </w:pPr>
    </w:p>
    <w:p w:rsidR="007627D5" w:rsidRPr="007627D5" w:rsidRDefault="007627D5" w:rsidP="007627D5">
      <w:pPr>
        <w:jc w:val="center"/>
        <w:rPr>
          <w:rFonts w:ascii="Comic Sans MS" w:hAnsi="Comic Sans MS"/>
          <w:szCs w:val="20"/>
        </w:rPr>
      </w:pPr>
      <w:r w:rsidRPr="007627D5">
        <w:rPr>
          <w:rFonts w:ascii="Comic Sans MS" w:hAnsi="Comic Sans MS"/>
          <w:noProof/>
          <w:szCs w:val="20"/>
        </w:rPr>
        <w:drawing>
          <wp:inline distT="0" distB="0" distL="0" distR="0">
            <wp:extent cx="1059252" cy="1283495"/>
            <wp:effectExtent l="19050" t="0" r="7548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17" cy="1286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27D5" w:rsidRPr="007627D5" w:rsidRDefault="007627D5" w:rsidP="007627D5">
      <w:pPr>
        <w:rPr>
          <w:rFonts w:ascii="Comic Sans MS" w:hAnsi="Comic Sans MS"/>
          <w:szCs w:val="20"/>
        </w:rPr>
      </w:pPr>
      <w:r w:rsidRPr="007627D5">
        <w:rPr>
          <w:rFonts w:ascii="Comic Sans MS" w:hAnsi="Comic Sans MS"/>
          <w:szCs w:val="20"/>
        </w:rPr>
        <w:t>Etablir l’équation différentielle du mouvement.</w:t>
      </w: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A90E67" w:rsidP="00A90E67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lastRenderedPageBreak/>
        <w:t>Corrigé</w:t>
      </w: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A90E67" w:rsidRDefault="007627D5" w:rsidP="007627D5">
      <w:pPr>
        <w:rPr>
          <w:rFonts w:ascii="Comic Sans MS" w:hAnsi="Comic Sans MS"/>
          <w:color w:val="FF0000"/>
          <w:szCs w:val="20"/>
        </w:rPr>
      </w:pPr>
      <w:r w:rsidRPr="007627D5">
        <w:rPr>
          <w:rFonts w:ascii="Comic Sans MS" w:hAnsi="Comic Sans MS"/>
          <w:color w:val="FF0000"/>
          <w:szCs w:val="20"/>
        </w:rPr>
        <w:t>L’application de la 2</w:t>
      </w:r>
      <w:r w:rsidRPr="007627D5">
        <w:rPr>
          <w:rFonts w:ascii="Comic Sans MS" w:hAnsi="Comic Sans MS"/>
          <w:color w:val="FF0000"/>
          <w:szCs w:val="20"/>
          <w:vertAlign w:val="superscript"/>
        </w:rPr>
        <w:t>e</w:t>
      </w:r>
      <w:r w:rsidRPr="007627D5">
        <w:rPr>
          <w:rFonts w:ascii="Comic Sans MS" w:hAnsi="Comic Sans MS"/>
          <w:color w:val="FF0000"/>
          <w:szCs w:val="20"/>
        </w:rPr>
        <w:t xml:space="preserve"> loi de Newton donne :</w:t>
      </w:r>
    </w:p>
    <w:p w:rsidR="007627D5" w:rsidRPr="00A90E67" w:rsidRDefault="007627D5" w:rsidP="007627D5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m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z</m:t>
              </m:r>
            </m:num>
            <m:den>
              <m:r>
                <w:rPr>
                  <w:rFonts w:ascii="Cambria Math" w:hAnsi="Cambria Math"/>
                  <w:color w:val="FF0000"/>
                  <w:szCs w:val="20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Cs w:val="20"/>
            </w:rPr>
            <m:t>=-k</m:t>
          </m:r>
          <m:d>
            <m:d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Cs w:val="20"/>
                </w:rPr>
                <m:t>l-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color w:val="FF0000"/>
              <w:szCs w:val="20"/>
            </w:rPr>
            <m:t>+mg+iaB</m:t>
          </m:r>
          <m:d>
            <m:d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Cs w:val="20"/>
                </w:rPr>
                <m:t>z+a</m:t>
              </m:r>
            </m:e>
          </m:d>
          <m:r>
            <w:rPr>
              <w:rFonts w:ascii="Cambria Math" w:hAnsi="Cambria Math"/>
              <w:color w:val="FF0000"/>
              <w:szCs w:val="20"/>
            </w:rPr>
            <m:t>-iaB(z)</m:t>
          </m:r>
        </m:oMath>
      </m:oMathPara>
    </w:p>
    <w:p w:rsidR="00A90E67" w:rsidRPr="007627D5" w:rsidRDefault="00A90E67" w:rsidP="007627D5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m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Cs w:val="20"/>
                </w:rPr>
                <m:t>z</m:t>
              </m:r>
            </m:num>
            <m:den>
              <m:r>
                <w:rPr>
                  <w:rFonts w:ascii="Cambria Math" w:hAnsi="Cambria Math"/>
                  <w:color w:val="FF0000"/>
                  <w:szCs w:val="20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Cs w:val="20"/>
            </w:rPr>
            <m:t>=-k</m:t>
          </m:r>
          <m:d>
            <m:d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Cs w:val="20"/>
                </w:rPr>
                <m:t>l-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color w:val="FF0000"/>
              <w:szCs w:val="20"/>
            </w:rPr>
            <m:t>+mg</m:t>
          </m:r>
          <m:r>
            <w:rPr>
              <w:rFonts w:ascii="Cambria Math" w:hAnsi="Cambria Math"/>
              <w:color w:val="FF0000"/>
              <w:szCs w:val="20"/>
            </w:rPr>
            <m:t>-i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  <w:szCs w:val="20"/>
                </w:rPr>
                <m:t>ba</m:t>
              </m:r>
            </m:e>
            <m:sup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p>
          </m:sSup>
        </m:oMath>
      </m:oMathPara>
    </w:p>
    <w:p w:rsidR="007627D5" w:rsidRPr="007627D5" w:rsidRDefault="007627D5" w:rsidP="007627D5">
      <w:pPr>
        <w:rPr>
          <w:rFonts w:ascii="Comic Sans MS" w:eastAsiaTheme="minorEastAsia" w:hAnsi="Comic Sans MS"/>
          <w:color w:val="FF0000"/>
          <w:szCs w:val="20"/>
        </w:rPr>
      </w:pPr>
      <w:r w:rsidRPr="007627D5">
        <w:rPr>
          <w:rFonts w:ascii="Comic Sans MS" w:eastAsiaTheme="minorEastAsia" w:hAnsi="Comic Sans MS"/>
          <w:color w:val="FF0000"/>
          <w:szCs w:val="20"/>
        </w:rPr>
        <w:t xml:space="preserve">Et l’équation électrique est : </w:t>
      </w:r>
      <m:oMath>
        <m:r>
          <w:rPr>
            <w:rFonts w:ascii="Cambria Math" w:eastAsiaTheme="minorEastAsia" w:hAnsi="Cambria Math"/>
            <w:color w:val="FF0000"/>
            <w:szCs w:val="20"/>
          </w:rPr>
          <m:t>e=Ri</m:t>
        </m:r>
      </m:oMath>
    </w:p>
    <w:p w:rsidR="007627D5" w:rsidRPr="007627D5" w:rsidRDefault="007627D5" w:rsidP="007627D5">
      <w:pPr>
        <w:rPr>
          <w:rFonts w:ascii="Comic Sans MS" w:eastAsiaTheme="minorEastAsia" w:hAnsi="Comic Sans MS"/>
          <w:color w:val="FF0000"/>
          <w:szCs w:val="20"/>
        </w:rPr>
      </w:pPr>
      <w:r w:rsidRPr="007627D5">
        <w:rPr>
          <w:rFonts w:ascii="Comic Sans MS" w:eastAsiaTheme="minorEastAsia" w:hAnsi="Comic Sans MS"/>
          <w:color w:val="FF0000"/>
          <w:szCs w:val="20"/>
        </w:rPr>
        <w:t xml:space="preserve">Avec </w:t>
      </w:r>
      <m:oMath>
        <m:r>
          <w:rPr>
            <w:rFonts w:ascii="Cambria Math" w:eastAsiaTheme="minorEastAsia" w:hAnsi="Cambria Math"/>
            <w:color w:val="FF0000"/>
            <w:szCs w:val="20"/>
          </w:rPr>
          <m:t>ϕ=</m:t>
        </m:r>
        <m:nary>
          <m:naryPr>
            <m:chr m:val="∬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BdS</m:t>
            </m:r>
          </m:e>
        </m:nary>
        <m:r>
          <w:rPr>
            <w:rFonts w:ascii="Cambria Math" w:eastAsiaTheme="minorEastAsia" w:hAnsi="Cambria Math"/>
            <w:color w:val="FF0000"/>
            <w:szCs w:val="20"/>
          </w:rPr>
          <m:t>=</m:t>
        </m:r>
        <m:nary>
          <m:naryPr>
            <m:chr m:val="∬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1-bz</m:t>
                </m:r>
              </m:e>
            </m:d>
            <m:r>
              <w:rPr>
                <w:rFonts w:ascii="Cambria Math" w:eastAsiaTheme="minorEastAsia" w:hAnsi="Cambria Math"/>
                <w:color w:val="FF0000"/>
                <w:szCs w:val="20"/>
              </w:rPr>
              <m:t>dS</m:t>
            </m:r>
          </m:e>
        </m:nary>
        <m:r>
          <w:rPr>
            <w:rFonts w:ascii="Cambria Math" w:eastAsiaTheme="minorEastAsia" w:hAnsi="Cambria Math"/>
            <w:color w:val="FF000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B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Cs w:val="20"/>
          </w:rPr>
          <m:t>a</m:t>
        </m:r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Cs w:val="20"/>
                      </w:rPr>
                      <m:t>b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0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Cs w:val="20"/>
                      </w:rPr>
                      <m:t>2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z</m:t>
            </m:r>
          </m:sub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z+a</m:t>
            </m:r>
          </m:sup>
        </m:sSubSup>
        <m:r>
          <w:rPr>
            <w:rFonts w:ascii="Cambria Math" w:eastAsiaTheme="minorEastAsia" w:hAnsi="Cambria Math"/>
            <w:color w:val="FF000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B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Cs w:val="20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a-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b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Cs w:val="20"/>
                      </w:rPr>
                      <m:t>(2za+a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)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2</m:t>
                </m:r>
              </m:den>
            </m:f>
          </m:e>
        </m:d>
      </m:oMath>
    </w:p>
    <w:p w:rsidR="007627D5" w:rsidRPr="007627D5" w:rsidRDefault="007627D5" w:rsidP="007627D5">
      <w:pPr>
        <w:rPr>
          <w:rFonts w:ascii="Comic Sans MS" w:eastAsiaTheme="minorEastAsia" w:hAnsi="Comic Sans MS"/>
          <w:color w:val="FF0000"/>
          <w:szCs w:val="20"/>
        </w:rPr>
      </w:pPr>
      <w:r w:rsidRPr="007627D5">
        <w:rPr>
          <w:rFonts w:ascii="Comic Sans MS" w:eastAsiaTheme="minorEastAsia" w:hAnsi="Comic Sans MS"/>
          <w:color w:val="FF0000"/>
          <w:szCs w:val="20"/>
        </w:rPr>
        <w:t xml:space="preserve">Soit </w:t>
      </w:r>
      <m:oMath>
        <m:r>
          <w:rPr>
            <w:rFonts w:ascii="Cambria Math" w:eastAsiaTheme="minorEastAsia" w:hAnsi="Cambria Math"/>
            <w:color w:val="FF0000"/>
            <w:szCs w:val="20"/>
          </w:rPr>
          <m:t>e=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B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Cs w:val="20"/>
          </w:rPr>
          <m:t>b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Cs w:val="20"/>
          </w:rPr>
          <m:t>v</m:t>
        </m:r>
      </m:oMath>
    </w:p>
    <w:p w:rsidR="007627D5" w:rsidRPr="007627D5" w:rsidRDefault="007627D5" w:rsidP="007627D5">
      <w:pPr>
        <w:rPr>
          <w:rFonts w:ascii="Comic Sans MS" w:eastAsiaTheme="minorEastAsia" w:hAnsi="Comic Sans MS"/>
          <w:color w:val="FF0000"/>
          <w:szCs w:val="20"/>
        </w:rPr>
      </w:pPr>
      <w:r w:rsidRPr="007627D5">
        <w:rPr>
          <w:rFonts w:ascii="Comic Sans MS" w:eastAsiaTheme="minorEastAsia" w:hAnsi="Comic Sans MS"/>
          <w:color w:val="FF0000"/>
          <w:szCs w:val="20"/>
        </w:rPr>
        <w:t xml:space="preserve">Soit : </w:t>
      </w:r>
      <m:oMath>
        <m:r>
          <w:rPr>
            <w:rFonts w:ascii="Cambria Math" w:hAnsi="Cambria Math"/>
            <w:color w:val="FF0000"/>
            <w:szCs w:val="20"/>
          </w:rPr>
          <m:t>m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Cs w:val="20"/>
              </w:rPr>
              <m:t>z</m:t>
            </m:r>
          </m:num>
          <m:den>
            <m:r>
              <w:rPr>
                <w:rFonts w:ascii="Cambria Math" w:hAnsi="Cambria Math"/>
                <w:color w:val="FF0000"/>
                <w:szCs w:val="20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Cs w:val="20"/>
          </w:rPr>
          <m:t>=-k</m:t>
        </m:r>
        <m:d>
          <m:d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Cs w:val="20"/>
              </w:rPr>
              <m:t>l-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0</m:t>
                </m:r>
              </m:sub>
            </m:sSub>
          </m:e>
        </m:d>
        <m:r>
          <w:rPr>
            <w:rFonts w:ascii="Cambria Math" w:hAnsi="Cambria Math"/>
            <w:color w:val="FF0000"/>
            <w:szCs w:val="20"/>
          </w:rPr>
          <m:t>+mg-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Cs w:val="20"/>
              </w:rPr>
              <m:t>R</m:t>
            </m:r>
          </m:den>
        </m:f>
        <m:r>
          <w:rPr>
            <w:rFonts w:ascii="Cambria Math" w:hAnsi="Cambria Math"/>
            <w:color w:val="FF0000"/>
            <w:szCs w:val="20"/>
          </w:rPr>
          <m:t>v</m:t>
        </m:r>
      </m:oMath>
    </w:p>
    <w:p w:rsidR="007627D5" w:rsidRPr="007627D5" w:rsidRDefault="007627D5" w:rsidP="007627D5">
      <w:pPr>
        <w:rPr>
          <w:rFonts w:ascii="Comic Sans MS" w:eastAsiaTheme="minorEastAsia" w:hAnsi="Comic Sans MS"/>
          <w:color w:val="FF0000"/>
          <w:szCs w:val="20"/>
        </w:rPr>
      </w:pPr>
      <w:r w:rsidRPr="007627D5">
        <w:rPr>
          <w:rFonts w:ascii="Comic Sans MS" w:eastAsiaTheme="minorEastAsia" w:hAnsi="Comic Sans MS"/>
          <w:color w:val="FF0000"/>
          <w:szCs w:val="20"/>
        </w:rPr>
        <w:t>Avec :</w:t>
      </w:r>
      <m:oMath>
        <m:r>
          <w:rPr>
            <w:rFonts w:ascii="Cambria Math" w:eastAsiaTheme="minorEastAsia" w:hAnsi="Cambria Math"/>
            <w:color w:val="FF0000"/>
            <w:szCs w:val="20"/>
          </w:rPr>
          <m:t>z=l+a/2</m:t>
        </m:r>
      </m:oMath>
      <w:r w:rsidRPr="007627D5">
        <w:rPr>
          <w:rFonts w:ascii="Comic Sans MS" w:eastAsiaTheme="minorEastAsia" w:hAnsi="Comic Sans MS"/>
          <w:color w:val="FF0000"/>
          <w:szCs w:val="20"/>
        </w:rPr>
        <w:t xml:space="preserve"> et avec </w:t>
      </w:r>
      <m:oMath>
        <m:r>
          <w:rPr>
            <w:rFonts w:ascii="Cambria Math" w:eastAsiaTheme="minorEastAsia" w:hAnsi="Cambria Math"/>
            <w:color w:val="FF0000"/>
            <w:szCs w:val="20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eq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Cs w:val="20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FF0000"/>
                <w:szCs w:val="20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color w:val="FF0000"/>
            <w:szCs w:val="20"/>
          </w:rPr>
          <m:t>=mg</m:t>
        </m:r>
      </m:oMath>
      <w:r w:rsidRPr="007627D5">
        <w:rPr>
          <w:rFonts w:ascii="Comic Sans MS" w:eastAsiaTheme="minorEastAsia" w:hAnsi="Comic Sans MS"/>
          <w:color w:val="FF0000"/>
          <w:szCs w:val="20"/>
        </w:rPr>
        <w:t>, il reste alors :</w:t>
      </w:r>
      <m:oMath>
        <m:acc>
          <m:accPr>
            <m:chr m:val="̈"/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z</m:t>
            </m:r>
          </m:e>
        </m:acc>
        <m:r>
          <w:rPr>
            <w:rFonts w:ascii="Cambria Math" w:eastAsiaTheme="minorEastAsia" w:hAnsi="Cambria Math"/>
            <w:color w:val="FF000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Cs w:val="20"/>
              </w:rPr>
              <m:t>Rm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Cs w:val="20"/>
              </w:rPr>
              <m:t>z</m:t>
            </m:r>
          </m:e>
        </m:acc>
        <m:r>
          <w:rPr>
            <w:rFonts w:ascii="Cambria Math" w:hAnsi="Cambria Math"/>
            <w:color w:val="FF0000"/>
            <w:szCs w:val="20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0</m:t>
            </m:r>
          </m:sub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2</m:t>
            </m:r>
          </m:sup>
        </m:sSubSup>
        <m:r>
          <w:rPr>
            <w:rFonts w:ascii="Cambria Math" w:eastAsiaTheme="minorEastAsia" w:hAnsi="Cambria Math"/>
            <w:color w:val="FF0000"/>
            <w:szCs w:val="20"/>
          </w:rPr>
          <m:t>z=</m:t>
        </m:r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0</m:t>
            </m:r>
          </m:sub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eq</m:t>
            </m:r>
          </m:sub>
        </m:sSub>
      </m:oMath>
    </w:p>
    <w:p w:rsidR="007627D5" w:rsidRPr="007627D5" w:rsidRDefault="007627D5" w:rsidP="007627D5">
      <w:pPr>
        <w:rPr>
          <w:rFonts w:ascii="Comic Sans MS" w:eastAsiaTheme="minorEastAsia" w:hAnsi="Comic Sans MS"/>
          <w:color w:val="FF0000"/>
          <w:szCs w:val="20"/>
        </w:rPr>
      </w:pPr>
      <w:r w:rsidRPr="007627D5">
        <w:rPr>
          <w:rFonts w:ascii="Comic Sans MS" w:eastAsiaTheme="minorEastAsia" w:hAnsi="Comic Sans MS"/>
          <w:color w:val="FF0000"/>
          <w:szCs w:val="20"/>
        </w:rPr>
        <w:t>On obtient un système amorti par l’effet des forces de Laplace.</w:t>
      </w: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8B4D0D" w:rsidRPr="007627D5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FE" w:rsidRDefault="008F21FE" w:rsidP="0084431B">
      <w:r>
        <w:separator/>
      </w:r>
    </w:p>
  </w:endnote>
  <w:endnote w:type="continuationSeparator" w:id="0">
    <w:p w:rsidR="008F21FE" w:rsidRDefault="008F21FE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FE" w:rsidRDefault="008F21FE" w:rsidP="0084431B">
      <w:r>
        <w:separator/>
      </w:r>
    </w:p>
  </w:footnote>
  <w:footnote w:type="continuationSeparator" w:id="0">
    <w:p w:rsidR="008F21FE" w:rsidRDefault="008F21FE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8F21FE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D47E4A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Planche21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D47E4A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C556C"/>
    <w:multiLevelType w:val="multilevel"/>
    <w:tmpl w:val="46AE08FC"/>
    <w:numStyleLink w:val="StyleHirarchisation"/>
  </w:abstractNum>
  <w:abstractNum w:abstractNumId="7" w15:restartNumberingAfterBreak="0">
    <w:nsid w:val="6CFE1313"/>
    <w:multiLevelType w:val="multilevel"/>
    <w:tmpl w:val="46AE08FC"/>
    <w:numStyleLink w:val="StyleHirarchisation"/>
  </w:abstractNum>
  <w:abstractNum w:abstractNumId="8" w15:restartNumberingAfterBreak="0">
    <w:nsid w:val="6D911115"/>
    <w:multiLevelType w:val="multilevel"/>
    <w:tmpl w:val="46AE08FC"/>
    <w:numStyleLink w:val="StyleHirarchisation"/>
  </w:abstractNum>
  <w:abstractNum w:abstractNumId="9" w15:restartNumberingAfterBreak="0">
    <w:nsid w:val="772D3D9D"/>
    <w:multiLevelType w:val="multilevel"/>
    <w:tmpl w:val="46AE08FC"/>
    <w:numStyleLink w:val="StyleHirarchisation"/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830F7"/>
    <w:rsid w:val="00083792"/>
    <w:rsid w:val="00101421"/>
    <w:rsid w:val="00121195"/>
    <w:rsid w:val="00174E8B"/>
    <w:rsid w:val="001801D9"/>
    <w:rsid w:val="001B4CB7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22AED"/>
    <w:rsid w:val="00465B14"/>
    <w:rsid w:val="0046693E"/>
    <w:rsid w:val="004F3CBD"/>
    <w:rsid w:val="0051083A"/>
    <w:rsid w:val="00542EBF"/>
    <w:rsid w:val="00583013"/>
    <w:rsid w:val="005B1568"/>
    <w:rsid w:val="005D4DAD"/>
    <w:rsid w:val="005E13E1"/>
    <w:rsid w:val="005E308E"/>
    <w:rsid w:val="005F228F"/>
    <w:rsid w:val="006258B2"/>
    <w:rsid w:val="00657514"/>
    <w:rsid w:val="006A154C"/>
    <w:rsid w:val="007051F3"/>
    <w:rsid w:val="00727BA7"/>
    <w:rsid w:val="0075388D"/>
    <w:rsid w:val="007627D5"/>
    <w:rsid w:val="00777D37"/>
    <w:rsid w:val="007F104B"/>
    <w:rsid w:val="0081167A"/>
    <w:rsid w:val="008304D9"/>
    <w:rsid w:val="0084431B"/>
    <w:rsid w:val="00854820"/>
    <w:rsid w:val="00861E05"/>
    <w:rsid w:val="008A7CD9"/>
    <w:rsid w:val="008B4D0D"/>
    <w:rsid w:val="008D33DF"/>
    <w:rsid w:val="008F21FE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7281C"/>
    <w:rsid w:val="00A83F8F"/>
    <w:rsid w:val="00A84030"/>
    <w:rsid w:val="00A90E67"/>
    <w:rsid w:val="00A945FD"/>
    <w:rsid w:val="00AA3231"/>
    <w:rsid w:val="00AE4345"/>
    <w:rsid w:val="00AE4889"/>
    <w:rsid w:val="00B06879"/>
    <w:rsid w:val="00B41076"/>
    <w:rsid w:val="00B83FE9"/>
    <w:rsid w:val="00BC50AF"/>
    <w:rsid w:val="00BF2E85"/>
    <w:rsid w:val="00BF3E5D"/>
    <w:rsid w:val="00C0281B"/>
    <w:rsid w:val="00C45DF0"/>
    <w:rsid w:val="00CB52D2"/>
    <w:rsid w:val="00CC6C63"/>
    <w:rsid w:val="00CD3319"/>
    <w:rsid w:val="00CD7DB1"/>
    <w:rsid w:val="00CE2AFE"/>
    <w:rsid w:val="00CF2888"/>
    <w:rsid w:val="00D47E4A"/>
    <w:rsid w:val="00D76AC7"/>
    <w:rsid w:val="00D82716"/>
    <w:rsid w:val="00DA79A7"/>
    <w:rsid w:val="00DE475F"/>
    <w:rsid w:val="00E06580"/>
    <w:rsid w:val="00E93805"/>
    <w:rsid w:val="00E96F8D"/>
    <w:rsid w:val="00ED709D"/>
    <w:rsid w:val="00EF6E3F"/>
    <w:rsid w:val="00F1116F"/>
    <w:rsid w:val="00F30460"/>
    <w:rsid w:val="00F36B5C"/>
    <w:rsid w:val="00F80C44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6CCAA2C"/>
  <w15:docId w15:val="{88C6A1E8-0C99-487D-A5D8-FA9A00ED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1E321B"/>
    <w:rsid w:val="002A0AF1"/>
    <w:rsid w:val="002F4EC8"/>
    <w:rsid w:val="0037372A"/>
    <w:rsid w:val="00427C65"/>
    <w:rsid w:val="006E7EBB"/>
    <w:rsid w:val="009A4D5D"/>
    <w:rsid w:val="00AA7593"/>
    <w:rsid w:val="00BB52CE"/>
    <w:rsid w:val="00C83541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2F4EC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Planche21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18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18</dc:title>
  <dc:subject/>
  <dc:creator>Alexis</dc:creator>
  <cp:keywords/>
  <dc:description/>
  <cp:lastModifiedBy>Alexis Meret</cp:lastModifiedBy>
  <cp:revision>13</cp:revision>
  <dcterms:created xsi:type="dcterms:W3CDTF">2016-04-14T14:30:00Z</dcterms:created>
  <dcterms:modified xsi:type="dcterms:W3CDTF">2017-05-04T06:37:00Z</dcterms:modified>
</cp:coreProperties>
</file>