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22E" w:rsidRDefault="00CC3BB9" w:rsidP="008D6F90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t xml:space="preserve">Exercice 1 : </w:t>
      </w:r>
      <w:r w:rsidR="0054022E">
        <w:rPr>
          <w:rFonts w:ascii="Comic Sans MS" w:hAnsi="Comic Sans MS"/>
          <w:b/>
          <w:color w:val="FF0000"/>
          <w:szCs w:val="20"/>
          <w:u w:val="single"/>
        </w:rPr>
        <w:t>Optique</w:t>
      </w:r>
      <w:r>
        <w:rPr>
          <w:rFonts w:ascii="Comic Sans MS" w:hAnsi="Comic Sans MS"/>
          <w:b/>
          <w:color w:val="FF0000"/>
          <w:szCs w:val="20"/>
          <w:u w:val="single"/>
        </w:rPr>
        <w:t xml:space="preserve"> des résea</w:t>
      </w:r>
      <w:bookmarkStart w:id="0" w:name="_GoBack"/>
      <w:bookmarkEnd w:id="0"/>
      <w:r>
        <w:rPr>
          <w:rFonts w:ascii="Comic Sans MS" w:hAnsi="Comic Sans MS"/>
          <w:b/>
          <w:color w:val="FF0000"/>
          <w:szCs w:val="20"/>
          <w:u w:val="single"/>
        </w:rPr>
        <w:t>u</w:t>
      </w:r>
    </w:p>
    <w:p w:rsidR="0082569F" w:rsidRDefault="0082569F" w:rsidP="0082569F">
      <w:pPr>
        <w:jc w:val="both"/>
        <w:rPr>
          <w:rFonts w:ascii="Comic Sans MS" w:eastAsiaTheme="minorEastAsia" w:hAnsi="Comic Sans MS"/>
          <w:szCs w:val="20"/>
        </w:rPr>
      </w:pPr>
      <w:r w:rsidRPr="0082569F">
        <w:rPr>
          <w:rFonts w:ascii="Comic Sans MS" w:hAnsi="Comic Sans MS"/>
          <w:szCs w:val="20"/>
        </w:rPr>
        <w:t xml:space="preserve">On éclaire en incidence </w:t>
      </w:r>
      <w:r w:rsidR="0061458F">
        <w:rPr>
          <w:rFonts w:ascii="Comic Sans MS" w:hAnsi="Comic Sans MS"/>
          <w:szCs w:val="20"/>
        </w:rPr>
        <w:t xml:space="preserve">normale </w:t>
      </w:r>
      <w:r w:rsidRPr="0082569F">
        <w:rPr>
          <w:rFonts w:ascii="Comic Sans MS" w:hAnsi="Comic Sans MS"/>
          <w:szCs w:val="20"/>
        </w:rPr>
        <w:t xml:space="preserve">un réseau dont les fentes sont distantes de </w:t>
      </w:r>
      <m:oMath>
        <m:r>
          <w:rPr>
            <w:rFonts w:ascii="Cambria Math" w:hAnsi="Cambria Math"/>
            <w:szCs w:val="20"/>
          </w:rPr>
          <m:t>a=10µm</m:t>
        </m:r>
      </m:oMath>
      <w:r w:rsidRPr="0082569F">
        <w:rPr>
          <w:rFonts w:ascii="Comic Sans MS" w:eastAsiaTheme="minorEastAsia" w:hAnsi="Comic Sans MS"/>
          <w:szCs w:val="20"/>
        </w:rPr>
        <w:t xml:space="preserve"> par une onde plane, progressive, monochromatique. Le pinceau de lu</w:t>
      </w:r>
      <w:r>
        <w:rPr>
          <w:rFonts w:ascii="Comic Sans MS" w:eastAsiaTheme="minorEastAsia" w:hAnsi="Comic Sans MS"/>
          <w:szCs w:val="20"/>
        </w:rPr>
        <w:t>m</w:t>
      </w:r>
      <w:r w:rsidRPr="0082569F">
        <w:rPr>
          <w:rFonts w:ascii="Comic Sans MS" w:eastAsiaTheme="minorEastAsia" w:hAnsi="Comic Sans MS"/>
          <w:szCs w:val="20"/>
        </w:rPr>
        <w:t xml:space="preserve">ière éclaire une largeur </w:t>
      </w:r>
      <m:oMath>
        <m:r>
          <w:rPr>
            <w:rFonts w:ascii="Cambria Math" w:eastAsiaTheme="minorEastAsia" w:hAnsi="Cambria Math"/>
            <w:szCs w:val="20"/>
          </w:rPr>
          <m:t>L=1cm</m:t>
        </m:r>
      </m:oMath>
      <w:r w:rsidR="0061458F">
        <w:rPr>
          <w:rFonts w:ascii="Comic Sans MS" w:eastAsiaTheme="minorEastAsia" w:hAnsi="Comic Sans MS"/>
          <w:szCs w:val="20"/>
        </w:rPr>
        <w:t xml:space="preserve"> du</w:t>
      </w:r>
      <w:r>
        <w:rPr>
          <w:rFonts w:ascii="Comic Sans MS" w:eastAsiaTheme="minorEastAsia" w:hAnsi="Comic Sans MS"/>
          <w:szCs w:val="20"/>
        </w:rPr>
        <w:t xml:space="preserve"> réseau et on observe la figure de diffraction à l’infini</w:t>
      </w:r>
      <w:r w:rsidR="0010713A">
        <w:rPr>
          <w:rFonts w:ascii="Comic Sans MS" w:eastAsiaTheme="minorEastAsia" w:hAnsi="Comic Sans MS"/>
          <w:szCs w:val="20"/>
        </w:rPr>
        <w:t xml:space="preserve"> dans la direction </w:t>
      </w:r>
      <m:oMath>
        <m:r>
          <w:rPr>
            <w:rFonts w:ascii="Cambria Math" w:eastAsiaTheme="minorEastAsia" w:hAnsi="Cambria Math"/>
            <w:szCs w:val="20"/>
          </w:rPr>
          <m:t>ϴ</m:t>
        </m:r>
      </m:oMath>
      <w:r w:rsidR="0010713A">
        <w:rPr>
          <w:rFonts w:ascii="Comic Sans MS" w:eastAsiaTheme="minorEastAsia" w:hAnsi="Comic Sans MS"/>
          <w:szCs w:val="20"/>
        </w:rPr>
        <w:t>.</w:t>
      </w:r>
    </w:p>
    <w:p w:rsidR="0010713A" w:rsidRDefault="0010713A" w:rsidP="0010713A">
      <w:pPr>
        <w:pStyle w:val="Paragraphedeliste"/>
        <w:numPr>
          <w:ilvl w:val="0"/>
          <w:numId w:val="49"/>
        </w:numPr>
        <w:jc w:val="both"/>
        <w:rPr>
          <w:rFonts w:ascii="Comic Sans MS" w:hAnsi="Comic Sans MS"/>
          <w:szCs w:val="20"/>
        </w:rPr>
      </w:pPr>
      <w:r>
        <w:rPr>
          <w:rFonts w:ascii="Comic Sans MS" w:hAnsi="Comic Sans MS"/>
          <w:szCs w:val="20"/>
        </w:rPr>
        <w:t>Faire schéma et exprimer le déphasage entre deus rayons successifs</w:t>
      </w:r>
    </w:p>
    <w:p w:rsidR="0010713A" w:rsidRDefault="0010713A" w:rsidP="0010713A">
      <w:pPr>
        <w:pStyle w:val="Paragraphedeliste"/>
        <w:numPr>
          <w:ilvl w:val="0"/>
          <w:numId w:val="49"/>
        </w:numPr>
        <w:jc w:val="both"/>
        <w:rPr>
          <w:rFonts w:ascii="Comic Sans MS" w:hAnsi="Comic Sans MS"/>
          <w:szCs w:val="20"/>
        </w:rPr>
      </w:pPr>
      <w:r>
        <w:rPr>
          <w:rFonts w:ascii="Comic Sans MS" w:hAnsi="Comic Sans MS"/>
          <w:szCs w:val="20"/>
        </w:rPr>
        <w:t>En utilisant la représentation vectorielle de Fresnel de l’amplitude complexe de chaque vibration lumineuse diffractée par chaque fente, exprimer :</w:t>
      </w:r>
    </w:p>
    <w:p w:rsidR="0010713A" w:rsidRDefault="0010713A" w:rsidP="0010713A">
      <w:pPr>
        <w:pStyle w:val="Paragraphedeliste"/>
        <w:numPr>
          <w:ilvl w:val="0"/>
          <w:numId w:val="50"/>
        </w:numPr>
        <w:jc w:val="both"/>
        <w:rPr>
          <w:rFonts w:ascii="Comic Sans MS" w:hAnsi="Comic Sans MS"/>
          <w:szCs w:val="20"/>
        </w:rPr>
      </w:pPr>
      <w:r>
        <w:rPr>
          <w:rFonts w:ascii="Comic Sans MS" w:hAnsi="Comic Sans MS"/>
          <w:szCs w:val="20"/>
        </w:rPr>
        <w:t>Les positions angulaires pour lesquelles on observe des maximas.</w:t>
      </w:r>
    </w:p>
    <w:p w:rsidR="0010713A" w:rsidRDefault="0010713A" w:rsidP="0010713A">
      <w:pPr>
        <w:pStyle w:val="Paragraphedeliste"/>
        <w:numPr>
          <w:ilvl w:val="0"/>
          <w:numId w:val="50"/>
        </w:numPr>
        <w:jc w:val="both"/>
        <w:rPr>
          <w:rFonts w:ascii="Comic Sans MS" w:hAnsi="Comic Sans MS"/>
          <w:szCs w:val="20"/>
        </w:rPr>
      </w:pPr>
      <w:r>
        <w:rPr>
          <w:rFonts w:ascii="Comic Sans MS" w:hAnsi="Comic Sans MS"/>
          <w:szCs w:val="20"/>
        </w:rPr>
        <w:t>La largeur angulaire de chacun de ces maximas</w:t>
      </w:r>
    </w:p>
    <w:p w:rsidR="0010713A" w:rsidRPr="0010713A" w:rsidRDefault="0010713A" w:rsidP="0010713A">
      <w:pPr>
        <w:pStyle w:val="Paragraphedeliste"/>
        <w:numPr>
          <w:ilvl w:val="0"/>
          <w:numId w:val="50"/>
        </w:numPr>
        <w:jc w:val="both"/>
        <w:rPr>
          <w:rFonts w:ascii="Comic Sans MS" w:hAnsi="Comic Sans MS"/>
          <w:szCs w:val="20"/>
        </w:rPr>
      </w:pPr>
      <w:r>
        <w:rPr>
          <w:rFonts w:ascii="Comic Sans MS" w:hAnsi="Comic Sans MS"/>
          <w:szCs w:val="20"/>
        </w:rPr>
        <w:t xml:space="preserve">L’éclairement sous la </w:t>
      </w:r>
      <w:r w:rsidRPr="0010713A">
        <w:rPr>
          <w:rFonts w:ascii="Comic Sans MS" w:hAnsi="Comic Sans MS"/>
          <w:szCs w:val="20"/>
        </w:rPr>
        <w:t xml:space="preserve">forme </w:t>
      </w:r>
      <m:oMath>
        <m:r>
          <w:rPr>
            <w:rFonts w:ascii="Cambria Math" w:eastAsiaTheme="minorEastAsia" w:hAnsi="Cambria Math"/>
            <w:sz w:val="20"/>
            <w:szCs w:val="20"/>
          </w:rPr>
          <m:t>ε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max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Nϕ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ϕ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e>
                    </m:func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</m:oMath>
      <w:r w:rsidRPr="0010713A">
        <w:rPr>
          <w:rFonts w:ascii="Comic Sans MS" w:eastAsiaTheme="minorEastAsia" w:hAnsi="Comic Sans MS"/>
          <w:sz w:val="20"/>
          <w:szCs w:val="20"/>
        </w:rPr>
        <w:t xml:space="preserve"> avec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max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 w:rsidRPr="0010713A">
        <w:rPr>
          <w:rFonts w:ascii="Comic Sans MS" w:eastAsiaTheme="minorEastAsia" w:hAnsi="Comic Sans MS"/>
          <w:sz w:val="20"/>
          <w:szCs w:val="20"/>
        </w:rPr>
        <w:t xml:space="preserve"> où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 w:rsidRPr="0010713A">
        <w:rPr>
          <w:rFonts w:ascii="Comic Sans MS" w:eastAsiaTheme="minorEastAsia" w:hAnsi="Comic Sans MS"/>
          <w:sz w:val="20"/>
          <w:szCs w:val="20"/>
        </w:rPr>
        <w:t xml:space="preserve"> est l’éclairement d’une fente source seule et </w:t>
      </w:r>
      <m:oMath>
        <m:r>
          <w:rPr>
            <w:rFonts w:ascii="Cambria Math" w:eastAsiaTheme="minorEastAsia" w:hAnsi="Cambria Math"/>
            <w:sz w:val="20"/>
            <w:szCs w:val="20"/>
          </w:rPr>
          <m:t>N</m:t>
        </m:r>
      </m:oMath>
      <w:r w:rsidRPr="0010713A">
        <w:rPr>
          <w:rFonts w:ascii="Comic Sans MS" w:eastAsiaTheme="minorEastAsia" w:hAnsi="Comic Sans MS"/>
          <w:sz w:val="20"/>
          <w:szCs w:val="20"/>
        </w:rPr>
        <w:t xml:space="preserve"> le nombre de fentes éclairées</w:t>
      </w:r>
    </w:p>
    <w:p w:rsidR="008D6F90" w:rsidRDefault="008D6F90" w:rsidP="008D6F90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8F50DF">
        <w:rPr>
          <w:rFonts w:ascii="Comic Sans MS" w:hAnsi="Comic Sans MS"/>
          <w:b/>
          <w:noProof/>
          <w:color w:val="FF0000"/>
          <w:szCs w:val="20"/>
          <w:lang w:eastAsia="fr-FR"/>
        </w:rPr>
        <w:drawing>
          <wp:inline distT="0" distB="0" distL="0" distR="0">
            <wp:extent cx="3287945" cy="2605073"/>
            <wp:effectExtent l="19050" t="0" r="7705" b="0"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880" cy="2607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C9A" w:rsidRPr="0010713A" w:rsidRDefault="0010713A" w:rsidP="0010713A">
      <w:pPr>
        <w:pStyle w:val="Paragraphedeliste"/>
        <w:numPr>
          <w:ilvl w:val="0"/>
          <w:numId w:val="49"/>
        </w:numPr>
        <w:jc w:val="both"/>
        <w:rPr>
          <w:rFonts w:ascii="Comic Sans MS" w:hAnsi="Comic Sans MS"/>
          <w:szCs w:val="20"/>
        </w:rPr>
      </w:pPr>
      <w:r w:rsidRPr="0010713A">
        <w:rPr>
          <w:rFonts w:ascii="Comic Sans MS" w:hAnsi="Comic Sans MS"/>
          <w:szCs w:val="20"/>
        </w:rPr>
        <w:t>On peut séparer deux raies en utilisant le critère de Rayleigh dont on a représenté le principe c</w:t>
      </w:r>
      <w:r w:rsidR="0061458F">
        <w:rPr>
          <w:rFonts w:ascii="Comic Sans MS" w:hAnsi="Comic Sans MS"/>
          <w:szCs w:val="20"/>
        </w:rPr>
        <w:t>i-dessous. Prévoir quel sera  le</w:t>
      </w:r>
      <w:r w:rsidRPr="0010713A">
        <w:rPr>
          <w:rFonts w:ascii="Comic Sans MS" w:hAnsi="Comic Sans MS"/>
          <w:szCs w:val="20"/>
        </w:rPr>
        <w:t xml:space="preserve"> plus </w:t>
      </w:r>
      <w:r w:rsidR="0061458F">
        <w:rPr>
          <w:rFonts w:ascii="Comic Sans MS" w:hAnsi="Comic Sans MS"/>
          <w:szCs w:val="20"/>
        </w:rPr>
        <w:t xml:space="preserve">petit </w:t>
      </w:r>
      <w:r w:rsidRPr="0010713A">
        <w:rPr>
          <w:rFonts w:ascii="Comic Sans MS" w:hAnsi="Comic Sans MS"/>
          <w:szCs w:val="20"/>
        </w:rPr>
        <w:t xml:space="preserve">écart </w:t>
      </w:r>
      <m:oMath>
        <m:r>
          <w:rPr>
            <w:rFonts w:ascii="Cambria Math" w:hAnsi="Cambria Math"/>
            <w:szCs w:val="20"/>
          </w:rPr>
          <m:t>∆λ=</m:t>
        </m:r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λ</m:t>
            </m:r>
          </m:e>
          <m:sub>
            <m:r>
              <w:rPr>
                <w:rFonts w:ascii="Cambria Math" w:hAnsi="Cambria Math"/>
                <w:szCs w:val="20"/>
              </w:rPr>
              <m:t>2</m:t>
            </m:r>
          </m:sub>
        </m:sSub>
        <m:r>
          <w:rPr>
            <w:rFonts w:ascii="Cambria Math" w:hAnsi="Cambria Math"/>
            <w:szCs w:val="20"/>
          </w:rPr>
          <m:t>-</m:t>
        </m:r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λ</m:t>
            </m:r>
          </m:e>
          <m:sub>
            <m:r>
              <w:rPr>
                <w:rFonts w:ascii="Cambria Math" w:hAnsi="Cambria Math"/>
                <w:szCs w:val="20"/>
              </w:rPr>
              <m:t>1</m:t>
            </m:r>
          </m:sub>
        </m:sSub>
      </m:oMath>
      <w:r w:rsidRPr="0010713A">
        <w:rPr>
          <w:rFonts w:ascii="Comic Sans MS" w:eastAsiaTheme="minorEastAsia" w:hAnsi="Comic Sans MS"/>
          <w:szCs w:val="20"/>
        </w:rPr>
        <w:t xml:space="preserve"> entre deux longueurs d’onde discernable</w:t>
      </w:r>
      <w:r w:rsidR="00D766DA">
        <w:rPr>
          <w:rFonts w:ascii="Comic Sans MS" w:eastAsiaTheme="minorEastAsia" w:hAnsi="Comic Sans MS"/>
          <w:szCs w:val="20"/>
        </w:rPr>
        <w:t>s</w:t>
      </w:r>
      <w:r w:rsidRPr="0010713A">
        <w:rPr>
          <w:rFonts w:ascii="Comic Sans MS" w:eastAsiaTheme="minorEastAsia" w:hAnsi="Comic Sans MS"/>
          <w:szCs w:val="20"/>
        </w:rPr>
        <w:t xml:space="preserve"> à l’ordre 1 </w:t>
      </w:r>
      <w:r w:rsidR="00D766DA">
        <w:rPr>
          <w:rFonts w:ascii="Comic Sans MS" w:eastAsiaTheme="minorEastAsia" w:hAnsi="Comic Sans MS"/>
          <w:szCs w:val="20"/>
        </w:rPr>
        <w:t xml:space="preserve">si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λ</m:t>
            </m:r>
          </m:e>
          <m:sub>
            <m:r>
              <w:rPr>
                <w:rFonts w:ascii="Cambria Math" w:hAnsi="Cambria Math"/>
                <w:szCs w:val="20"/>
              </w:rPr>
              <m:t>1</m:t>
            </m:r>
          </m:sub>
        </m:sSub>
        <m:r>
          <w:rPr>
            <w:rFonts w:ascii="Cambria Math" w:hAnsi="Cambria Math"/>
            <w:szCs w:val="20"/>
          </w:rPr>
          <m:t>=500nm</m:t>
        </m:r>
      </m:oMath>
      <w:r w:rsidRPr="0010713A">
        <w:rPr>
          <w:rFonts w:ascii="Comic Sans MS" w:eastAsiaTheme="minorEastAsia" w:hAnsi="Comic Sans MS"/>
          <w:szCs w:val="20"/>
        </w:rPr>
        <w:t>:</w:t>
      </w:r>
    </w:p>
    <w:p w:rsidR="0010713A" w:rsidRPr="0010713A" w:rsidRDefault="0010713A" w:rsidP="0010713A">
      <w:pPr>
        <w:pStyle w:val="Paragraphedeliste"/>
        <w:jc w:val="center"/>
        <w:rPr>
          <w:rFonts w:ascii="Comic Sans MS" w:hAnsi="Comic Sans MS"/>
          <w:color w:val="FF0000"/>
          <w:szCs w:val="20"/>
        </w:rPr>
      </w:pPr>
      <w:r>
        <w:rPr>
          <w:noProof/>
          <w:lang w:eastAsia="fr-FR"/>
        </w:rPr>
        <w:drawing>
          <wp:inline distT="0" distB="0" distL="0" distR="0">
            <wp:extent cx="1801495" cy="1235075"/>
            <wp:effectExtent l="19050" t="0" r="8255" b="0"/>
            <wp:docPr id="3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123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F90" w:rsidRPr="00B83D8B" w:rsidRDefault="008D6F90" w:rsidP="008D6F90">
      <w:pPr>
        <w:rPr>
          <w:rFonts w:ascii="Comic Sans MS" w:hAnsi="Comic Sans MS"/>
          <w:b/>
          <w:color w:val="FF0000"/>
          <w:szCs w:val="20"/>
          <w:u w:val="single"/>
        </w:rPr>
      </w:pPr>
    </w:p>
    <w:p w:rsidR="00230F67" w:rsidRDefault="00FD5F3B" w:rsidP="00230F6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</w:t>
      </w:r>
      <w:r w:rsidR="00230F67">
        <w:rPr>
          <w:rFonts w:ascii="Comic Sans MS" w:hAnsi="Comic Sans MS"/>
          <w:b/>
          <w:color w:val="FF0000"/>
          <w:sz w:val="20"/>
          <w:szCs w:val="20"/>
          <w:u w:val="single"/>
        </w:rPr>
        <w:t> : Changement d’état</w:t>
      </w:r>
      <w:r w:rsidR="006F31A9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(d’après un travail du GRIESP)</w:t>
      </w:r>
    </w:p>
    <w:p w:rsidR="00230F67" w:rsidRPr="008511BB" w:rsidRDefault="00230F67" w:rsidP="00230F6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F15"/>
          <w:sz w:val="20"/>
          <w:szCs w:val="20"/>
        </w:rPr>
      </w:pPr>
      <w:r w:rsidRPr="008511BB">
        <w:rPr>
          <w:rFonts w:ascii="Comic Sans MS" w:hAnsi="Comic Sans MS" w:cs="F15"/>
          <w:sz w:val="20"/>
          <w:szCs w:val="20"/>
        </w:rPr>
        <w:t xml:space="preserve">Un utilisateur place un verre d'eau dans un réfrigérateur. Il constate au bout de quelques jours que le niveau de l'eau dans le verre a baissé. </w:t>
      </w:r>
      <w:r w:rsidRPr="008511BB">
        <w:rPr>
          <w:rFonts w:ascii="Comic Sans MS" w:hAnsi="Comic Sans MS" w:cs="F55"/>
          <w:sz w:val="20"/>
          <w:szCs w:val="20"/>
        </w:rPr>
        <w:t>Dans le cadre d'une utilisation normale du réfrigérateur, au</w:t>
      </w:r>
      <w:r w:rsidRPr="008511BB">
        <w:rPr>
          <w:rFonts w:ascii="Comic Sans MS" w:hAnsi="Comic Sans MS" w:cs="F15"/>
          <w:sz w:val="20"/>
          <w:szCs w:val="20"/>
        </w:rPr>
        <w:t xml:space="preserve"> </w:t>
      </w:r>
      <w:r w:rsidRPr="008511BB">
        <w:rPr>
          <w:rFonts w:ascii="Comic Sans MS" w:hAnsi="Comic Sans MS" w:cs="F55"/>
          <w:sz w:val="20"/>
          <w:szCs w:val="20"/>
        </w:rPr>
        <w:t>bout de combien de temps le verre sera-t-il vide ?</w:t>
      </w:r>
    </w:p>
    <w:p w:rsidR="00230F67" w:rsidRDefault="00230F67" w:rsidP="00230F6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>
            <wp:extent cx="5760777" cy="3903260"/>
            <wp:effectExtent l="19050" t="0" r="0" b="0"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4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77" cy="390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F67" w:rsidRDefault="00230F67" w:rsidP="00230F67">
      <w:pPr>
        <w:rPr>
          <w:rFonts w:ascii="Comic Sans MS" w:hAnsi="Comic Sans MS"/>
          <w:sz w:val="20"/>
          <w:szCs w:val="20"/>
        </w:rPr>
      </w:pPr>
    </w:p>
    <w:p w:rsidR="00230F67" w:rsidRDefault="00230F67" w:rsidP="00230F67">
      <w:pPr>
        <w:rPr>
          <w:rFonts w:ascii="Comic Sans MS" w:hAnsi="Comic Sans MS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230F67" w:rsidRDefault="00230F67" w:rsidP="00230F6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7652A2" w:rsidRDefault="007652A2" w:rsidP="0035583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355835" w:rsidRDefault="00355835" w:rsidP="0035583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355835" w:rsidRDefault="00355835" w:rsidP="0035583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355835" w:rsidRDefault="00355835" w:rsidP="0035583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D766DA" w:rsidRDefault="00D766DA" w:rsidP="00D766DA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lastRenderedPageBreak/>
        <w:t>Corrigé</w:t>
      </w:r>
    </w:p>
    <w:p w:rsidR="00D766DA" w:rsidRDefault="001E7658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231.9pt;margin-top:34.25pt;width:18.3pt;height:15.6pt;z-index:251671552" filled="f" stroked="f">
            <v:textbox>
              <w:txbxContent>
                <w:p w:rsidR="001E7658" w:rsidRPr="00F37903" w:rsidRDefault="001E7658" w:rsidP="00D766DA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ϴ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2" style="position:absolute;margin-left:230.6pt;margin-top:36.9pt;width:5.6pt;height:15.05pt;z-index:251670528" coordsize="112,301" path="m96,301v8,-88,16,-175,,-225c80,26,40,13,,e" filled="f">
            <v:stroke endarrow="open"/>
            <v:path arrowok="t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margin-left:182.2pt;margin-top:22.45pt;width:74.65pt;height:32.45pt;flip:y;z-index:251665408" o:connectortype="straight" strokecolor="red" strokeweight="2.25p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2" type="#_x0000_t32" style="position:absolute;margin-left:182.2pt;margin-top:29.4pt;width:0;height:22.55pt;z-index:251660288" o:connectortype="straight"/>
        </w:pict>
      </w:r>
      <w:r w:rsidR="00D766DA" w:rsidRPr="00F37903">
        <w:rPr>
          <w:rFonts w:ascii="Comic Sans MS" w:hAnsi="Comic Sans MS"/>
          <w:color w:val="FF0000"/>
          <w:sz w:val="20"/>
          <w:szCs w:val="20"/>
        </w:rPr>
        <w:t>En incidence normale</w:t>
      </w:r>
      <w:r w:rsidR="00D766DA">
        <w:rPr>
          <w:rFonts w:ascii="Comic Sans MS" w:hAnsi="Comic Sans MS"/>
          <w:color w:val="FF0000"/>
          <w:sz w:val="20"/>
          <w:szCs w:val="20"/>
        </w:rPr>
        <w:t xml:space="preserve">, la différence de marche entre deux rayons observés dans la direction </w:t>
      </w:r>
      <m:oMath>
        <m:r>
          <w:rPr>
            <w:rFonts w:ascii="Cambria Math" w:hAnsi="Cambria Math"/>
            <w:color w:val="FF0000"/>
            <w:sz w:val="20"/>
            <w:szCs w:val="20"/>
          </w:rPr>
          <m:t>ϴ</m:t>
        </m:r>
      </m:oMath>
      <w:r w:rsidR="00D766DA">
        <w:rPr>
          <w:rFonts w:ascii="Comic Sans MS" w:eastAsiaTheme="minorEastAsia" w:hAnsi="Comic Sans MS"/>
          <w:color w:val="FF0000"/>
          <w:sz w:val="20"/>
          <w:szCs w:val="20"/>
        </w:rPr>
        <w:t xml:space="preserve"> est 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δ=asinϴ</m:t>
        </m:r>
      </m:oMath>
      <w:r w:rsidR="00D766DA">
        <w:rPr>
          <w:rFonts w:ascii="Comic Sans MS" w:eastAsiaTheme="minorEastAsia" w:hAnsi="Comic Sans MS"/>
          <w:color w:val="FF0000"/>
          <w:sz w:val="20"/>
          <w:szCs w:val="20"/>
        </w:rPr>
        <w:t>:</w:t>
      </w:r>
    </w:p>
    <w:p w:rsidR="00D766DA" w:rsidRDefault="001E7658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4" type="#_x0000_t202" style="position:absolute;margin-left:175.1pt;margin-top:19pt;width:18.3pt;height:15.6pt;z-index:251672576" filled="f" stroked="f">
            <v:textbox>
              <w:txbxContent>
                <w:p w:rsidR="001E7658" w:rsidRPr="00F37903" w:rsidRDefault="001E7658" w:rsidP="00D766DA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ϴ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0" type="#_x0000_t32" style="position:absolute;margin-left:182.2pt;margin-top:12.85pt;width:53.2pt;height:0;z-index:251668480" o:connectortype="straight">
            <v:stroke dashstyle="dash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9" type="#_x0000_t32" style="position:absolute;margin-left:182.2pt;margin-top:12.85pt;width:10.75pt;height:23.4pt;z-index:251667456" o:connectortype="straigh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8" type="#_x0000_t32" style="position:absolute;margin-left:182.2pt;margin-top:10.25pt;width:74.65pt;height:32.45pt;flip:y;z-index:251666432" o:connectortype="straight" strokecolor="red" strokeweight="2.25p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5" type="#_x0000_t32" style="position:absolute;margin-left:107.55pt;margin-top:12.85pt;width:74.65pt;height:0;z-index:251663360" o:connectortype="straight" strokecolor="red" strokeweight="2.25p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3" type="#_x0000_t32" style="position:absolute;margin-left:182.2pt;margin-top:17.25pt;width:0;height:22.55pt;z-index:251661312" o:connectortype="straight"/>
        </w:pict>
      </w:r>
    </w:p>
    <w:p w:rsidR="00D766DA" w:rsidRDefault="001E7658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6" type="#_x0000_t32" style="position:absolute;margin-left:189.75pt;margin-top:13.75pt;width:8.05pt;height:9.85pt;flip:x y;z-index:251674624" o:connectortype="straight">
            <v:stroke endarrow="block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5" type="#_x0000_t202" style="position:absolute;margin-left:192.95pt;margin-top:19.85pt;width:18.3pt;height:15.6pt;z-index:251673600" filled="f" stroked="f">
            <v:textbox>
              <w:txbxContent>
                <w:p w:rsidR="001E7658" w:rsidRPr="00F37903" w:rsidRDefault="001E7658" w:rsidP="00D766DA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δ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1" type="#_x0000_t32" style="position:absolute;margin-left:182.2pt;margin-top:16.65pt;width:53.2pt;height:0;z-index:251669504" o:connectortype="straight">
            <v:stroke dashstyle="dash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6" type="#_x0000_t32" style="position:absolute;margin-left:107.55pt;margin-top:16.65pt;width:74.65pt;height:0;z-index:251664384" o:connectortype="straight" strokecolor="red" strokeweight="2.25p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54" type="#_x0000_t32" style="position:absolute;margin-left:182.2pt;margin-top:19.85pt;width:0;height:22.55pt;z-index:251662336" o:connectortype="straight"/>
        </w:pict>
      </w:r>
    </w:p>
    <w:p w:rsidR="00D766DA" w:rsidRDefault="00D766DA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D766DA" w:rsidRDefault="00D766DA" w:rsidP="00D766DA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Une vibration lumineuse peut être décrite en notation complexe par : </w:t>
      </w:r>
      <m:oMath>
        <m:bar>
          <m:bar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bar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e>
        </m:ba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M,t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=S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j(ωt-k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OM</m:t>
                </m:r>
              </m:e>
            </m:d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+ϕ)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bar>
          <m:bar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bar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e>
        </m:bar>
        <m:r>
          <w:rPr>
            <w:rFonts w:ascii="Cambria Math" w:eastAsiaTheme="minorEastAsia" w:hAnsi="Cambria Math"/>
            <w:color w:val="FF0000"/>
            <w:sz w:val="20"/>
            <w:szCs w:val="20"/>
          </w:rPr>
          <m:t>(M)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j(wt+ϕ)</m:t>
            </m:r>
          </m:sup>
        </m:sSup>
      </m:oMath>
      <w:r>
        <w:rPr>
          <w:rFonts w:ascii="Comic Sans MS" w:eastAsiaTheme="minorEastAsia" w:hAnsi="Comic Sans MS"/>
          <w:color w:val="FF0000"/>
          <w:sz w:val="20"/>
          <w:szCs w:val="20"/>
        </w:rPr>
        <w:t>. On étudie ici des vibrations cohérentes entre elles (même pulsation et même phase à l’origine), donc l’éclairement est donné par l’amplitude complexe totale.</w:t>
      </w:r>
    </w:p>
    <w:p w:rsidR="00D766DA" w:rsidRDefault="00D766DA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ε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=2K&lt;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tot</m:t>
                  </m:r>
                </m:sub>
              </m:sSub>
            </m:e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M,t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&gt;=K&lt;Re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s</m:t>
                      </m:r>
                    </m:e>
                  </m:ba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tot</m:t>
                  </m:r>
                </m:sub>
              </m:s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(M,t)×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bar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s</m:t>
                          </m:r>
                        </m:e>
                      </m:ba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tot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*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(M,t)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&gt;=K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s</m:t>
                      </m:r>
                    </m:e>
                  </m:ba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tot</m:t>
                  </m:r>
                </m:sub>
              </m:s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(M)×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bar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s</m:t>
                          </m:r>
                        </m:e>
                      </m:ba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tot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*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(M)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=K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bar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s</m:t>
                          </m:r>
                        </m:e>
                      </m:ba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tot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(M)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2</m:t>
              </m:r>
            </m:sup>
          </m:sSup>
        </m:oMath>
      </m:oMathPara>
    </w:p>
    <w:p w:rsidR="00D766DA" w:rsidRDefault="001E7658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bar>
              <m:bar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s</m:t>
                </m:r>
              </m:e>
            </m:ba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tot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(M)</m:t>
        </m:r>
      </m:oMath>
      <w:r w:rsidR="00D766DA">
        <w:rPr>
          <w:rFonts w:ascii="Comic Sans MS" w:eastAsiaTheme="minorEastAsia" w:hAnsi="Comic Sans MS"/>
          <w:color w:val="FF0000"/>
          <w:sz w:val="20"/>
          <w:szCs w:val="20"/>
        </w:rPr>
        <w:t xml:space="preserve"> peut s’écrire sous la forme d’une somme :</w:t>
      </w:r>
    </w:p>
    <w:p w:rsidR="00D766DA" w:rsidRPr="008D6157" w:rsidRDefault="001E7658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tot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=S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jk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M</m:t>
                  </m:r>
                </m:e>
              </m:d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-jkδ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-2jkδ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+…+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-Njkδ</m:t>
                  </m:r>
                </m:sup>
              </m:sSup>
            </m:e>
          </m:d>
        </m:oMath>
      </m:oMathPara>
    </w:p>
    <w:p w:rsidR="008D6157" w:rsidRDefault="008D6157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>A noter que cette relation permet d’obtenir l’éclairement e</w:t>
      </w:r>
      <w:r w:rsidR="00593842">
        <w:rPr>
          <w:rFonts w:ascii="Comic Sans MS" w:eastAsiaTheme="minorEastAsia" w:hAnsi="Comic Sans MS"/>
          <w:color w:val="FF0000"/>
          <w:sz w:val="20"/>
          <w:szCs w:val="20"/>
        </w:rPr>
        <w:t>n</w:t>
      </w: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r</w:t>
      </w:r>
      <w:r w:rsidR="00593842">
        <w:rPr>
          <w:rFonts w:ascii="Comic Sans MS" w:eastAsiaTheme="minorEastAsia" w:hAnsi="Comic Sans MS"/>
          <w:color w:val="FF0000"/>
          <w:sz w:val="20"/>
          <w:szCs w:val="20"/>
        </w:rPr>
        <w:t>e</w:t>
      </w:r>
      <w:r>
        <w:rPr>
          <w:rFonts w:ascii="Comic Sans MS" w:eastAsiaTheme="minorEastAsia" w:hAnsi="Comic Sans MS"/>
          <w:color w:val="FF0000"/>
          <w:sz w:val="20"/>
          <w:szCs w:val="20"/>
        </w:rPr>
        <w:t>marquant</w:t>
      </w:r>
      <w:r w:rsidR="00593842">
        <w:rPr>
          <w:rFonts w:ascii="Comic Sans MS" w:eastAsiaTheme="minorEastAsia" w:hAnsi="Comic Sans MS"/>
          <w:color w:val="FF0000"/>
          <w:sz w:val="20"/>
          <w:szCs w:val="20"/>
        </w:rPr>
        <w:t xml:space="preserve"> que :</w:t>
      </w:r>
    </w:p>
    <w:p w:rsidR="00593842" w:rsidRDefault="00593842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tot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S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jk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M</m:t>
                      </m:r>
                    </m:e>
                  </m:d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-Njkδ</m:t>
                      </m:r>
                    </m:sup>
                  </m:sSup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-jkδ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S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jk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M</m:t>
                      </m:r>
                    </m:e>
                  </m:d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Njkδ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2</m:t>
                      </m:r>
                    </m:den>
                  </m:f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Njkδ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sup>
                  </m:s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Njkδ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sup>
                  </m:sSup>
                </m:e>
              </m:d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jkδ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2</m:t>
                      </m:r>
                    </m:den>
                  </m:f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jkδ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sup>
                  </m:s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jkδ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S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jk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M</m:t>
                      </m:r>
                    </m:e>
                  </m:d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Njkδ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2</m:t>
                      </m:r>
                    </m:den>
                  </m:f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jkδ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2</m:t>
                      </m:r>
                    </m:den>
                  </m:f>
                </m:sup>
              </m:sSup>
            </m:den>
          </m:f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Nϕ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ϕ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e>
                  </m:d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e>
              </m:func>
            </m:den>
          </m:f>
        </m:oMath>
      </m:oMathPara>
    </w:p>
    <w:p w:rsidR="00593842" w:rsidRDefault="00593842" w:rsidP="00D766DA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ε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</m:t>
              </m:r>
            </m:e>
          </m:d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max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color w:val="FF0000"/>
                                      <w:sz w:val="20"/>
                                      <w:szCs w:val="20"/>
                                    </w:rPr>
                                    <m:t>Nϕ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color w:val="FF0000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N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color w:val="FF0000"/>
                                      <w:sz w:val="20"/>
                                      <w:szCs w:val="20"/>
                                    </w:rPr>
                                    <m:t>ϕ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color w:val="FF0000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e>
                      </m:func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2</m:t>
              </m:r>
            </m:sup>
          </m:sSup>
        </m:oMath>
      </m:oMathPara>
    </w:p>
    <w:p w:rsidR="00D766DA" w:rsidRPr="00F37903" w:rsidRDefault="00D766DA" w:rsidP="00D766DA">
      <w:pPr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>En travaillant dans un</w:t>
      </w:r>
      <w:r w:rsidR="00593842">
        <w:rPr>
          <w:rFonts w:ascii="Comic Sans MS" w:eastAsiaTheme="minorEastAsia" w:hAnsi="Comic Sans MS"/>
          <w:color w:val="FF0000"/>
          <w:sz w:val="20"/>
          <w:szCs w:val="20"/>
        </w:rPr>
        <w:t>e</w:t>
      </w: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base polaire pour laquelle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S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jk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M</m:t>
                </m:r>
              </m:e>
            </m:d>
          </m:sup>
        </m:sSup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constitue une référence, on comprend alors qu’en appréciant la longueur du vecteur associé à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bar>
              <m:bar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s</m:t>
                </m:r>
              </m:e>
            </m:ba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tot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e>
        </m:d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on aboutisse à l’éclairement associé. </w:t>
      </w:r>
    </w:p>
    <w:p w:rsidR="00D766DA" w:rsidRPr="009E2C9A" w:rsidRDefault="00D766DA" w:rsidP="00D766D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D02896">
        <w:rPr>
          <w:rFonts w:ascii="Comic Sans MS" w:hAnsi="Comic Sans MS"/>
          <w:noProof/>
          <w:color w:val="FF0000"/>
          <w:sz w:val="20"/>
          <w:szCs w:val="20"/>
          <w:lang w:eastAsia="fr-FR"/>
        </w:rPr>
        <w:drawing>
          <wp:inline distT="0" distB="0" distL="0" distR="0">
            <wp:extent cx="2335189" cy="1850194"/>
            <wp:effectExtent l="19050" t="0" r="7961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07" cy="1850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6DA" w:rsidRPr="00636B5D" w:rsidRDefault="00D766DA" w:rsidP="00D766DA">
      <w:pPr>
        <w:pStyle w:val="Paragraphedeliste"/>
        <w:numPr>
          <w:ilvl w:val="0"/>
          <w:numId w:val="48"/>
        </w:numPr>
        <w:rPr>
          <w:rFonts w:ascii="Comic Sans MS" w:eastAsiaTheme="minorEastAsia" w:hAnsi="Comic Sans MS"/>
          <w:color w:val="FF0000"/>
          <w:sz w:val="20"/>
          <w:szCs w:val="20"/>
        </w:rPr>
      </w:pPr>
      <w:r w:rsidRPr="00323305">
        <w:rPr>
          <w:rFonts w:ascii="Comic Sans MS" w:hAnsi="Comic Sans MS"/>
          <w:color w:val="FF0000"/>
          <w:sz w:val="20"/>
          <w:szCs w:val="20"/>
        </w:rPr>
        <w:t xml:space="preserve">dans le cas </w:t>
      </w:r>
      <m:oMath>
        <m:r>
          <w:rPr>
            <w:rFonts w:ascii="Cambria Math" w:hAnsi="Cambria Math"/>
            <w:color w:val="FF0000"/>
            <w:sz w:val="20"/>
            <w:szCs w:val="20"/>
          </w:rPr>
          <m:t>ϕ=2π</m:t>
        </m:r>
      </m:oMath>
      <w:r w:rsidRPr="00323305">
        <w:rPr>
          <w:rFonts w:ascii="Comic Sans MS" w:eastAsiaTheme="minorEastAsia" w:hAnsi="Comic Sans MS"/>
          <w:color w:val="FF0000"/>
          <w:sz w:val="20"/>
          <w:szCs w:val="20"/>
        </w:rPr>
        <w:t> :</w:t>
      </w: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bar>
                  <m:bar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s</m:t>
                    </m:r>
                  </m:e>
                </m:ba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tot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(M)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=NS</m:t>
        </m:r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et donc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ε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=K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soit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sinϴ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max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λ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a</m:t>
            </m:r>
          </m:den>
        </m:f>
      </m:oMath>
    </w:p>
    <w:p w:rsidR="00D766DA" w:rsidRPr="00636B5D" w:rsidRDefault="00D766DA" w:rsidP="00D766DA">
      <w:pPr>
        <w:pStyle w:val="Paragraphedeliste"/>
        <w:numPr>
          <w:ilvl w:val="0"/>
          <w:numId w:val="48"/>
        </w:num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lastRenderedPageBreak/>
        <w:t xml:space="preserve">dans le cas </w:t>
      </w:r>
      <m:oMath>
        <m:r>
          <w:rPr>
            <w:rFonts w:ascii="Cambria Math" w:hAnsi="Cambria Math"/>
            <w:color w:val="FF0000"/>
            <w:sz w:val="20"/>
            <w:szCs w:val="20"/>
          </w:rPr>
          <m:t>ϕ=π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 :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bar>
                  <m:bar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s</m:t>
                    </m:r>
                  </m:e>
                </m:ba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tot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(M)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=0</m:t>
        </m:r>
      </m:oMath>
    </w:p>
    <w:p w:rsidR="00D766DA" w:rsidRPr="009E2C9A" w:rsidRDefault="00D766DA" w:rsidP="00D766DA">
      <w:pPr>
        <w:pStyle w:val="Paragraphedeliste"/>
        <w:numPr>
          <w:ilvl w:val="0"/>
          <w:numId w:val="48"/>
        </w:num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le premier minima est obtenu pour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Nϕ=2π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soit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ϕ=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2π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2π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L</m:t>
            </m:r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2π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λ</m:t>
            </m:r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asin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min</m:t>
            </m:r>
          </m:sub>
        </m:sSub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donc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sin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min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λ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L</m:t>
            </m:r>
          </m:den>
        </m:f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la largeur angulaire d’une frange brillante est donc de l’ordre de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2λ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L</m:t>
            </m:r>
          </m:den>
        </m:f>
      </m:oMath>
    </w:p>
    <w:p w:rsidR="00D766DA" w:rsidRPr="00636B5D" w:rsidRDefault="00D766DA" w:rsidP="00D766DA">
      <w:pPr>
        <w:pStyle w:val="Paragraphedeliste"/>
        <w:numPr>
          <w:ilvl w:val="0"/>
          <w:numId w:val="48"/>
        </w:numPr>
        <w:rPr>
          <w:rFonts w:ascii="Comic Sans MS" w:hAnsi="Comic Sans MS"/>
          <w:color w:val="FF0000"/>
          <w:sz w:val="20"/>
          <w:szCs w:val="20"/>
        </w:rPr>
      </w:pPr>
      <w:r w:rsidRPr="00323305">
        <w:rPr>
          <w:rFonts w:ascii="Comic Sans MS" w:hAnsi="Comic Sans MS"/>
          <w:color w:val="FF0000"/>
          <w:sz w:val="20"/>
          <w:szCs w:val="20"/>
        </w:rPr>
        <w:t>Cas général :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Nϕ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bar>
                      <m:bar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bar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s</m:t>
                        </m:r>
                      </m:e>
                    </m:ba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tot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M</m:t>
                    </m:r>
                  </m:e>
                </m:d>
              </m:e>
            </m:d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2R</m:t>
            </m:r>
          </m:den>
        </m:f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donc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bar>
                  <m:bar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s</m:t>
                    </m:r>
                  </m:e>
                </m:ba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tot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M</m:t>
                </m:r>
              </m:e>
            </m:d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=2R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Nϕ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Nϕ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</m:func>
              </m:e>
            </m:d>
            <m:ctrlPr>
              <w:rPr>
                <w:rFonts w:ascii="Cambria Math" w:hAnsi="Cambria Math"/>
                <w:b/>
                <w:i/>
                <w:color w:val="FF0000"/>
                <w:sz w:val="20"/>
                <w:szCs w:val="20"/>
                <w:u w:val="single"/>
              </w:rPr>
            </m:ctrlP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ϕ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color w:val="FF0000"/>
                                <w:sz w:val="20"/>
                                <w:szCs w:val="20"/>
                              </w:rPr>
                              <m:t>2</m:t>
                            </m:r>
                          </m:den>
                        </m:f>
                      </m:e>
                    </m:d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e>
                </m:func>
              </m:e>
            </m:d>
            <m:ctrlPr>
              <w:rPr>
                <w:rFonts w:ascii="Cambria Math" w:hAnsi="Cambria Math"/>
                <w:b/>
                <w:i/>
                <w:color w:val="FF0000"/>
                <w:sz w:val="20"/>
                <w:szCs w:val="20"/>
                <w:u w:val="single"/>
              </w:rPr>
            </m:ctrlPr>
          </m:den>
        </m:f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>Donc l’éclairement est</w:t>
      </w:r>
      <w:r w:rsidR="001E7658">
        <w:rPr>
          <w:rFonts w:ascii="Comic Sans MS" w:eastAsiaTheme="minorEastAsia" w:hAnsi="Comic Sans MS"/>
          <w:color w:val="FF0000"/>
          <w:sz w:val="20"/>
          <w:szCs w:val="20"/>
        </w:rPr>
        <w:t xml:space="preserve"> bien</w:t>
      </w:r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donné par :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ε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max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Nϕ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N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ϕ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avec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max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où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ε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</m:oMath>
      <w:r w:rsidRPr="00636B5D">
        <w:rPr>
          <w:rFonts w:ascii="Comic Sans MS" w:eastAsiaTheme="minorEastAsia" w:hAnsi="Comic Sans MS"/>
          <w:color w:val="FF0000"/>
          <w:sz w:val="20"/>
          <w:szCs w:val="20"/>
        </w:rPr>
        <w:t xml:space="preserve"> serait l’éclairement d’une fente source seule</w:t>
      </w:r>
    </w:p>
    <w:p w:rsidR="00D766DA" w:rsidRPr="00E7408C" w:rsidRDefault="00D766DA" w:rsidP="00D766DA">
      <w:pPr>
        <w:rPr>
          <w:rFonts w:ascii="Comic Sans MS" w:hAnsi="Comic Sans MS"/>
          <w:color w:val="FF0000"/>
          <w:sz w:val="20"/>
          <w:szCs w:val="20"/>
        </w:rPr>
      </w:pPr>
      <w:r w:rsidRPr="00E7408C">
        <w:rPr>
          <w:rFonts w:ascii="Comic Sans MS" w:hAnsi="Comic Sans MS"/>
          <w:color w:val="FF0000"/>
          <w:sz w:val="20"/>
          <w:szCs w:val="20"/>
        </w:rPr>
        <w:t>On peut apprécier la sélectivité du réseau avec la simulation suivante :</w:t>
      </w:r>
    </w:p>
    <w:p w:rsidR="00D766DA" w:rsidRPr="00E7408C" w:rsidRDefault="001E7658" w:rsidP="00D766DA">
      <w:pPr>
        <w:rPr>
          <w:rFonts w:ascii="Comic Sans MS" w:hAnsi="Comic Sans MS"/>
          <w:color w:val="FF0000"/>
          <w:sz w:val="20"/>
          <w:szCs w:val="20"/>
        </w:rPr>
      </w:pPr>
      <w:hyperlink r:id="rId11" w:history="1">
        <w:r w:rsidR="00D766DA" w:rsidRPr="00E7408C">
          <w:rPr>
            <w:rStyle w:val="Lienhypertexte"/>
            <w:rFonts w:ascii="Comic Sans MS" w:hAnsi="Comic Sans MS"/>
            <w:sz w:val="20"/>
            <w:szCs w:val="20"/>
            <w:u w:val="none"/>
          </w:rPr>
          <w:t>http://ressources.univ-lemans.fr/AccesLibre/UM/Pedago/physique/02/optiphy/interf2.html</w:t>
        </w:r>
      </w:hyperlink>
    </w:p>
    <w:p w:rsidR="00D766DA" w:rsidRPr="00E7408C" w:rsidRDefault="00D766DA" w:rsidP="00CC3BB9">
      <w:pPr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Le vecteur total est donné par : </w:t>
      </w:r>
      <m:oMath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S(1+cos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ϕ</m:t>
                      </m:r>
                    </m:e>
                  </m:d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+cos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2ϕ</m:t>
                      </m:r>
                    </m:e>
                  </m:d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+…+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cos⁡</m:t>
                  </m:r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(Nϕ)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S(sin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ϕ</m:t>
                      </m:r>
                    </m:e>
                  </m:d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+</m:t>
                  </m:r>
                  <m:func>
                    <m:funcPr>
                      <m:ctrlP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2ϕ</m:t>
                          </m:r>
                        </m:e>
                      </m:d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e>
                  </m:func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+…+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sin⁡</m:t>
                  </m:r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(Nϕ)</m:t>
                  </m:r>
                </m:e>
              </m:mr>
            </m:m>
          </m:e>
        </m:d>
      </m:oMath>
      <w:r>
        <w:rPr>
          <w:rFonts w:ascii="Comic Sans MS" w:hAnsi="Comic Sans MS"/>
          <w:color w:val="FF0000"/>
          <w:sz w:val="20"/>
          <w:szCs w:val="20"/>
        </w:rPr>
        <w:t xml:space="preserve"> pour un nombre </w:t>
      </w:r>
      <m:oMath>
        <m:r>
          <w:rPr>
            <w:rFonts w:ascii="Cambria Math" w:hAnsi="Cambria Math"/>
            <w:color w:val="FF0000"/>
            <w:sz w:val="20"/>
            <w:szCs w:val="20"/>
          </w:rPr>
          <m:t>N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important les sinus et cosinus vont donc « aléatoirement » renvoyer à des valeurs positives et négatives…donc en définitif la contribution </w:t>
      </w:r>
      <m:oMath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0</m:t>
                  </m:r>
                </m:e>
              </m:mr>
            </m:m>
          </m:e>
        </m:d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…et donc une amplitude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 xml:space="preserve"> 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fois moins importantes</w:t>
      </w:r>
    </w:p>
    <w:p w:rsidR="00D766DA" w:rsidRDefault="00D766DA" w:rsidP="00D766DA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>On peut distinguer deux maximas dans le cas suivant :</w:t>
      </w:r>
    </w:p>
    <w:p w:rsidR="00D766DA" w:rsidRDefault="001E7658" w:rsidP="00D766DA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73" type="#_x0000_t32" style="position:absolute;margin-left:196.7pt;margin-top:4.9pt;width:0;height:53.2pt;z-index:251681792" o:connectortype="straight">
            <v:stroke dashstyle="dash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9" style="position:absolute;margin-left:153.95pt;margin-top:2.2pt;width:81.1pt;height:55.9pt;z-index:251677696" coordsize="1622,1118" path="m,1118c294,559,589,,859,v270,,636,932,763,1118e" filled="f">
            <v:path arrowok="t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8" style="position:absolute;margin-left:107.55pt;margin-top:2.2pt;width:81.1pt;height:55.9pt;z-index:251676672" coordsize="1622,1118" path="m,1118c294,559,589,,859,v270,,636,932,763,1118e" filled="f">
            <v:path arrowok="t"/>
          </v:shape>
        </w:pict>
      </w:r>
    </w:p>
    <w:p w:rsidR="00D766DA" w:rsidRDefault="001E7658" w:rsidP="00D766DA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70" type="#_x0000_t202" style="position:absolute;margin-left:297.45pt;margin-top:19.2pt;width:47.3pt;height:30.1pt;z-index:251678720" filled="f" stroked="f">
            <v:textbox>
              <w:txbxContent>
                <w:p w:rsidR="001E7658" w:rsidRDefault="001E7658" w:rsidP="00D766DA">
                  <m:oMathPara>
                    <m:oMath>
                      <m:r>
                        <w:rPr>
                          <w:rFonts w:ascii="Cambria Math" w:hAnsi="Cambria Math"/>
                        </w:rPr>
                        <m:t>sinϴ</m:t>
                      </m:r>
                    </m:oMath>
                  </m:oMathPara>
                </w:p>
              </w:txbxContent>
            </v:textbox>
          </v:shape>
        </w:pict>
      </w:r>
    </w:p>
    <w:p w:rsidR="00D766DA" w:rsidRDefault="001E7658" w:rsidP="00D766DA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72" type="#_x0000_t202" style="position:absolute;margin-left:160.35pt;margin-top:4.4pt;width:77.9pt;height:34.45pt;z-index:251680768" filled="f" stroked="f">
            <v:textbox>
              <w:txbxContent>
                <w:p w:rsidR="001E7658" w:rsidRPr="00E17AAA" w:rsidRDefault="001E7658" w:rsidP="00D766DA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K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a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L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K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a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71" type="#_x0000_t202" style="position:absolute;margin-left:123.05pt;margin-top:2.35pt;width:47.3pt;height:30.1pt;z-index:251679744" filled="f" stroked="f">
            <v:textbox>
              <w:txbxContent>
                <w:p w:rsidR="001E7658" w:rsidRPr="00E17AAA" w:rsidRDefault="001E7658" w:rsidP="00D766DA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K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a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67" type="#_x0000_t32" style="position:absolute;margin-left:74.2pt;margin-top:6.05pt;width:233.2pt;height:0;z-index:251675648" o:connectortype="straight">
            <v:stroke endarrow="block"/>
          </v:shape>
        </w:pict>
      </w:r>
    </w:p>
    <w:p w:rsidR="00D766DA" w:rsidRDefault="00D766DA" w:rsidP="00D766DA">
      <w:pPr>
        <w:rPr>
          <w:rFonts w:ascii="Comic Sans MS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∆λ=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λ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λ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kN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a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kL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=500×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-5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-2</m:t>
                  </m:r>
                </m:sup>
              </m:sSup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=0,5nm</m:t>
          </m:r>
        </m:oMath>
      </m:oMathPara>
    </w:p>
    <w:p w:rsidR="00230F67" w:rsidRDefault="0054022E" w:rsidP="00230F6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="00230F67">
        <w:rPr>
          <w:rFonts w:ascii="Comic Sans MS" w:hAnsi="Comic Sans MS"/>
          <w:b/>
          <w:color w:val="FF0000"/>
          <w:sz w:val="20"/>
          <w:szCs w:val="20"/>
          <w:u w:val="single"/>
        </w:rPr>
        <w:t> : Changement d’état</w:t>
      </w:r>
    </w:p>
    <w:p w:rsidR="00230F67" w:rsidRPr="00741BA4" w:rsidRDefault="00230F67" w:rsidP="00230F67">
      <w:pPr>
        <w:pStyle w:val="Paragraphedeliste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color w:val="FF0000"/>
          <w:sz w:val="20"/>
          <w:szCs w:val="20"/>
        </w:rPr>
      </w:pPr>
      <w:r w:rsidRPr="00741BA4">
        <w:rPr>
          <w:rFonts w:ascii="Comic Sans MS" w:hAnsi="Comic Sans MS" w:cs="F15"/>
          <w:color w:val="FF0000"/>
          <w:sz w:val="20"/>
          <w:szCs w:val="20"/>
        </w:rPr>
        <w:t xml:space="preserve">Pression d’équilibre à 4°C : </w:t>
      </w:r>
      <m:oMath>
        <m:sSub>
          <m:sSubPr>
            <m:ctrlPr>
              <w:rPr>
                <w:rFonts w:ascii="Cambria Math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sat</m:t>
            </m:r>
          </m:sub>
        </m:sSub>
        <m:r>
          <w:rPr>
            <w:rFonts w:ascii="Cambria Math" w:hAnsi="Cambria Math" w:cs="F15"/>
            <w:color w:val="FF0000"/>
            <w:sz w:val="20"/>
            <w:szCs w:val="20"/>
          </w:rPr>
          <m:t>≈0,008bar</m:t>
        </m:r>
      </m:oMath>
    </w:p>
    <w:p w:rsidR="00230F67" w:rsidRPr="00741BA4" w:rsidRDefault="00230F67" w:rsidP="00230F67">
      <w:pPr>
        <w:pStyle w:val="Paragraphedeliste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color w:val="FF0000"/>
          <w:sz w:val="20"/>
          <w:szCs w:val="20"/>
        </w:rPr>
      </w:pPr>
      <w:r w:rsidRPr="00741BA4">
        <w:rPr>
          <w:rFonts w:ascii="Comic Sans MS" w:hAnsi="Comic Sans MS" w:cs="F15"/>
          <w:color w:val="FF0000"/>
          <w:sz w:val="20"/>
          <w:szCs w:val="20"/>
        </w:rPr>
        <w:t xml:space="preserve">Quantité de matière (en eau) associée : </w:t>
      </w:r>
      <m:oMath>
        <m:sSub>
          <m:sSubPr>
            <m:ctrlPr>
              <w:rPr>
                <w:rFonts w:ascii="Cambria Math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n</m:t>
            </m:r>
          </m:e>
          <m:sub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sat</m:t>
            </m:r>
          </m:sub>
        </m:sSub>
        <m:r>
          <w:rPr>
            <w:rFonts w:ascii="Cambria Math" w:hAnsi="Cambria Math" w:cs="F15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F15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F15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F15"/>
                    <w:color w:val="FF0000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 w:cs="F15"/>
                    <w:color w:val="FF0000"/>
                    <w:sz w:val="20"/>
                    <w:szCs w:val="20"/>
                  </w:rPr>
                  <m:t>sat</m:t>
                </m:r>
              </m:sub>
            </m:sSub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V</m:t>
            </m:r>
          </m:num>
          <m:den>
            <m:r>
              <w:rPr>
                <w:rFonts w:ascii="Cambria Math" w:hAnsi="Cambria Math" w:cs="F15"/>
                <w:color w:val="FF0000"/>
                <w:sz w:val="20"/>
                <w:szCs w:val="20"/>
              </w:rPr>
              <m:t>RT</m:t>
            </m:r>
          </m:den>
        </m:f>
      </m:oMath>
      <w:r w:rsidRPr="00741BA4">
        <w:rPr>
          <w:rFonts w:ascii="Comic Sans MS" w:eastAsiaTheme="minorEastAsia" w:hAnsi="Comic Sans MS" w:cs="F15"/>
          <w:color w:val="FF0000"/>
          <w:sz w:val="20"/>
          <w:szCs w:val="20"/>
        </w:rPr>
        <w:t xml:space="preserve"> avec </w:t>
      </w:r>
      <m:oMath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V≈0,25</m:t>
        </m:r>
        <m:sSup>
          <m:sSup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m</m:t>
            </m:r>
          </m:e>
          <m:sup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3</m:t>
            </m:r>
          </m:sup>
        </m:sSup>
      </m:oMath>
    </w:p>
    <w:p w:rsidR="00230F67" w:rsidRPr="00741BA4" w:rsidRDefault="00230F67" w:rsidP="00230F67">
      <w:pPr>
        <w:pStyle w:val="Paragraphedeliste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color w:val="FF0000"/>
          <w:sz w:val="20"/>
          <w:szCs w:val="20"/>
        </w:rPr>
      </w:pPr>
      <w:r w:rsidRPr="00741BA4">
        <w:rPr>
          <w:rFonts w:ascii="Comic Sans MS" w:eastAsiaTheme="minorEastAsia" w:hAnsi="Comic Sans MS" w:cs="F15"/>
          <w:color w:val="FF0000"/>
          <w:sz w:val="20"/>
          <w:szCs w:val="20"/>
        </w:rPr>
        <w:t xml:space="preserve">Nombre de moles d’eau dans un verre : </w:t>
      </w:r>
      <m:oMath>
        <m:sSub>
          <m:sSub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tot</m:t>
            </m:r>
          </m:sub>
        </m:sSub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m</m:t>
            </m:r>
          </m:num>
          <m:den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M</m:t>
            </m:r>
          </m:den>
        </m:f>
      </m:oMath>
      <w:r w:rsidRPr="00741BA4">
        <w:rPr>
          <w:rFonts w:ascii="Comic Sans MS" w:eastAsiaTheme="minorEastAsia" w:hAnsi="Comic Sans MS" w:cs="F15"/>
          <w:color w:val="FF0000"/>
          <w:sz w:val="20"/>
          <w:szCs w:val="20"/>
        </w:rPr>
        <w:t xml:space="preserve"> et </w:t>
      </w:r>
      <m:oMath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m≈0,2kg</m:t>
        </m:r>
      </m:oMath>
    </w:p>
    <w:p w:rsidR="00230F67" w:rsidRPr="00741BA4" w:rsidRDefault="00230F67" w:rsidP="00230F67">
      <w:pPr>
        <w:pStyle w:val="Paragraphedeliste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color w:val="FF0000"/>
          <w:sz w:val="20"/>
          <w:szCs w:val="20"/>
        </w:rPr>
      </w:pPr>
      <w:r w:rsidRPr="00741BA4">
        <w:rPr>
          <w:rFonts w:ascii="Comic Sans MS" w:eastAsiaTheme="minorEastAsia" w:hAnsi="Comic Sans MS" w:cs="F15"/>
          <w:color w:val="FF0000"/>
          <w:sz w:val="20"/>
          <w:szCs w:val="20"/>
        </w:rPr>
        <w:t>Supposons que l’on ouvre N=10 fois le frigo dans la journée alors, si on suppose que la moitié du gaz d’eau s’échappe alors le verre sera vidé en :</w:t>
      </w:r>
    </w:p>
    <w:p w:rsidR="000F5646" w:rsidRPr="00D766DA" w:rsidRDefault="00230F67" w:rsidP="00D766DA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F15"/>
              <w:color w:val="FF0000"/>
              <w:sz w:val="20"/>
              <w:szCs w:val="20"/>
            </w:rPr>
            <m:t>Nbre jours=2</m:t>
          </m:r>
          <m:f>
            <m:fPr>
              <m:ctrlPr>
                <w:rPr>
                  <w:rFonts w:ascii="Cambria Math" w:hAnsi="Cambria Math" w:cs="F15"/>
                  <w:i/>
                  <w:color w:val="FF0000"/>
                  <w:sz w:val="20"/>
                  <w:szCs w:val="20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M</m:t>
                  </m:r>
                </m:den>
              </m:f>
            </m:num>
            <m:den>
              <m:r>
                <w:rPr>
                  <w:rFonts w:ascii="Cambria Math" w:hAnsi="Cambria Math" w:cs="F15"/>
                  <w:color w:val="FF0000"/>
                  <w:sz w:val="20"/>
                  <w:szCs w:val="20"/>
                </w:rPr>
                <m:t>N×</m:t>
              </m:r>
              <m:f>
                <m:fPr>
                  <m:ctrlPr>
                    <w:rPr>
                      <w:rFonts w:ascii="Cambria Math" w:hAnsi="Cambria Math" w:cs="F15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F15"/>
                          <w:color w:val="FF0000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F15"/>
                          <w:color w:val="FF0000"/>
                          <w:sz w:val="20"/>
                          <w:szCs w:val="20"/>
                        </w:rPr>
                        <m:t>sat</m:t>
                      </m:r>
                    </m:sub>
                  </m:sSub>
                  <m:r>
                    <w:rPr>
                      <w:rFonts w:ascii="Cambria Math" w:hAnsi="Cambria Math" w:cs="F15"/>
                      <w:color w:val="FF0000"/>
                      <w:sz w:val="20"/>
                      <w:szCs w:val="20"/>
                    </w:rPr>
                    <m:t>V</m:t>
                  </m:r>
                </m:num>
                <m:den>
                  <m:r>
                    <w:rPr>
                      <w:rFonts w:ascii="Cambria Math" w:hAnsi="Cambria Math" w:cs="F15"/>
                      <w:color w:val="FF0000"/>
                      <w:sz w:val="20"/>
                      <w:szCs w:val="20"/>
                    </w:rPr>
                    <m:t>RT</m:t>
                  </m:r>
                </m:den>
              </m:f>
            </m:den>
          </m:f>
          <m:r>
            <w:rPr>
              <w:rFonts w:ascii="Cambria Math" w:hAnsi="Cambria Math" w:cs="F15"/>
              <w:color w:val="FF0000"/>
              <w:sz w:val="20"/>
              <w:szCs w:val="20"/>
            </w:rPr>
            <m:t>≈26jours</m:t>
          </m:r>
        </m:oMath>
      </m:oMathPara>
    </w:p>
    <w:sectPr w:rsidR="000F5646" w:rsidRPr="00D766DA" w:rsidSect="00CC6C6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534" w:rsidRDefault="00043534" w:rsidP="00ED35CA">
      <w:pPr>
        <w:spacing w:after="0" w:line="240" w:lineRule="auto"/>
      </w:pPr>
      <w:r>
        <w:separator/>
      </w:r>
    </w:p>
  </w:endnote>
  <w:endnote w:type="continuationSeparator" w:id="0">
    <w:p w:rsidR="00043534" w:rsidRDefault="00043534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658" w:rsidRDefault="001E76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658" w:rsidRDefault="001E765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C3BB9" w:rsidRPr="00CC3BB9">
      <w:rPr>
        <w:rFonts w:asciiTheme="majorHAnsi" w:hAnsiTheme="majorHAnsi"/>
        <w:noProof/>
      </w:rPr>
      <w:t>4</w:t>
    </w:r>
    <w:r>
      <w:rPr>
        <w:rFonts w:asciiTheme="majorHAnsi" w:hAnsiTheme="majorHAnsi"/>
        <w:noProof/>
      </w:rPr>
      <w:fldChar w:fldCharType="end"/>
    </w:r>
  </w:p>
  <w:p w:rsidR="001E7658" w:rsidRDefault="001E765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658" w:rsidRDefault="001E76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534" w:rsidRDefault="00043534" w:rsidP="00ED35CA">
      <w:pPr>
        <w:spacing w:after="0" w:line="240" w:lineRule="auto"/>
      </w:pPr>
      <w:r>
        <w:separator/>
      </w:r>
    </w:p>
  </w:footnote>
  <w:footnote w:type="continuationSeparator" w:id="0">
    <w:p w:rsidR="00043534" w:rsidRDefault="00043534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658" w:rsidRDefault="001E76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658" w:rsidRDefault="001E7658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E3D67FDD0EAB494A9EDCAE5D257194ED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Content>
                      <w:p w:rsidR="001E7658" w:rsidRDefault="001E7658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 21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43E7D2094104AE498C4633B7FD97E0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color w:val="365F91" w:themeColor="accent1" w:themeShade="BF"/>
          </w:rPr>
          <w:t>TSI2</w:t>
        </w:r>
      </w:sdtContent>
    </w:sdt>
  </w:p>
  <w:p w:rsidR="001E7658" w:rsidRDefault="001E7658">
    <w:pPr>
      <w:pStyle w:val="En-tte"/>
    </w:pPr>
    <w:r>
      <w:rPr>
        <w:noProof/>
        <w:lang w:eastAsia="fr-FR"/>
      </w:rPr>
      <w:drawing>
        <wp:inline distT="0" distB="0" distL="0" distR="0">
          <wp:extent cx="5760777" cy="730155"/>
          <wp:effectExtent l="19050" t="0" r="0" b="0"/>
          <wp:docPr id="7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0080" b="36948"/>
                  <a:stretch>
                    <a:fillRect/>
                  </a:stretch>
                </pic:blipFill>
                <pic:spPr bwMode="auto">
                  <a:xfrm>
                    <a:off x="0" y="0"/>
                    <a:ext cx="5760777" cy="730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658" w:rsidRDefault="001E76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F32"/>
    <w:multiLevelType w:val="multilevel"/>
    <w:tmpl w:val="46AE08FC"/>
    <w:numStyleLink w:val="StyleHirarchisation"/>
  </w:abstractNum>
  <w:abstractNum w:abstractNumId="3" w15:restartNumberingAfterBreak="0">
    <w:nsid w:val="0551281A"/>
    <w:multiLevelType w:val="hybridMultilevel"/>
    <w:tmpl w:val="8CF87B0A"/>
    <w:lvl w:ilvl="0" w:tplc="B5506AF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8664C"/>
    <w:multiLevelType w:val="hybridMultilevel"/>
    <w:tmpl w:val="05B2B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45C36"/>
    <w:multiLevelType w:val="hybridMultilevel"/>
    <w:tmpl w:val="0EC2A6E6"/>
    <w:lvl w:ilvl="0" w:tplc="F4EEFE00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00A66"/>
    <w:multiLevelType w:val="hybridMultilevel"/>
    <w:tmpl w:val="E37A799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CA6DB3"/>
    <w:multiLevelType w:val="hybridMultilevel"/>
    <w:tmpl w:val="A622F480"/>
    <w:lvl w:ilvl="0" w:tplc="B1B4C43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A6A90"/>
    <w:multiLevelType w:val="hybridMultilevel"/>
    <w:tmpl w:val="248689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92926"/>
    <w:multiLevelType w:val="hybridMultilevel"/>
    <w:tmpl w:val="CC16FD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D788F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24B31D79"/>
    <w:multiLevelType w:val="hybridMultilevel"/>
    <w:tmpl w:val="3CDE6A76"/>
    <w:lvl w:ilvl="0" w:tplc="649E7844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F55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4652"/>
    <w:multiLevelType w:val="hybridMultilevel"/>
    <w:tmpl w:val="26F011B4"/>
    <w:lvl w:ilvl="0" w:tplc="73644DD4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47C8F"/>
    <w:multiLevelType w:val="hybridMultilevel"/>
    <w:tmpl w:val="6BE4A5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701DA"/>
    <w:multiLevelType w:val="hybridMultilevel"/>
    <w:tmpl w:val="D9A2BB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0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AF3BD8"/>
    <w:multiLevelType w:val="hybridMultilevel"/>
    <w:tmpl w:val="D4CC4CD0"/>
    <w:lvl w:ilvl="0" w:tplc="C8608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EF331D"/>
    <w:multiLevelType w:val="hybridMultilevel"/>
    <w:tmpl w:val="13E6B5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717C04"/>
    <w:multiLevelType w:val="hybridMultilevel"/>
    <w:tmpl w:val="EF82F826"/>
    <w:lvl w:ilvl="0" w:tplc="E69452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8F40A8"/>
    <w:multiLevelType w:val="hybridMultilevel"/>
    <w:tmpl w:val="0CAA12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B08C9"/>
    <w:multiLevelType w:val="hybridMultilevel"/>
    <w:tmpl w:val="02ACEA7C"/>
    <w:lvl w:ilvl="0" w:tplc="CF52330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74DA4"/>
    <w:multiLevelType w:val="multilevel"/>
    <w:tmpl w:val="46AE08FC"/>
    <w:numStyleLink w:val="StyleHirarchisation"/>
  </w:abstractNum>
  <w:abstractNum w:abstractNumId="27" w15:restartNumberingAfterBreak="0">
    <w:nsid w:val="405001D9"/>
    <w:multiLevelType w:val="hybridMultilevel"/>
    <w:tmpl w:val="10B2DBA8"/>
    <w:lvl w:ilvl="0" w:tplc="0A36281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453634B"/>
    <w:multiLevelType w:val="hybridMultilevel"/>
    <w:tmpl w:val="1E2A82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510728"/>
    <w:multiLevelType w:val="hybridMultilevel"/>
    <w:tmpl w:val="128A75D8"/>
    <w:lvl w:ilvl="0" w:tplc="BA0CFA0A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F15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179E2"/>
    <w:multiLevelType w:val="hybridMultilevel"/>
    <w:tmpl w:val="D9AE6906"/>
    <w:lvl w:ilvl="0" w:tplc="A5C288E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11C67"/>
    <w:multiLevelType w:val="hybridMultilevel"/>
    <w:tmpl w:val="94308B98"/>
    <w:lvl w:ilvl="0" w:tplc="865E27FE">
      <w:start w:val="2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7" w15:restartNumberingAfterBreak="0">
    <w:nsid w:val="54E7577E"/>
    <w:multiLevelType w:val="hybridMultilevel"/>
    <w:tmpl w:val="94CE0D56"/>
    <w:lvl w:ilvl="0" w:tplc="FCDE706E">
      <w:start w:val="1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7784D24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9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F229B8"/>
    <w:multiLevelType w:val="hybridMultilevel"/>
    <w:tmpl w:val="992819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694A90"/>
    <w:multiLevelType w:val="hybridMultilevel"/>
    <w:tmpl w:val="F01282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9E7B84"/>
    <w:multiLevelType w:val="hybridMultilevel"/>
    <w:tmpl w:val="41DC0B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4618DB"/>
    <w:multiLevelType w:val="multilevel"/>
    <w:tmpl w:val="46AE08FC"/>
    <w:numStyleLink w:val="StyleHirarchisation"/>
  </w:abstractNum>
  <w:abstractNum w:abstractNumId="46" w15:restartNumberingAfterBreak="0">
    <w:nsid w:val="780F173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7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A4A34"/>
    <w:multiLevelType w:val="hybridMultilevel"/>
    <w:tmpl w:val="5F0CCE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3"/>
  </w:num>
  <w:num w:numId="3">
    <w:abstractNumId w:val="9"/>
  </w:num>
  <w:num w:numId="4">
    <w:abstractNumId w:val="48"/>
  </w:num>
  <w:num w:numId="5">
    <w:abstractNumId w:val="47"/>
  </w:num>
  <w:num w:numId="6">
    <w:abstractNumId w:val="1"/>
  </w:num>
  <w:num w:numId="7">
    <w:abstractNumId w:val="20"/>
  </w:num>
  <w:num w:numId="8">
    <w:abstractNumId w:val="17"/>
  </w:num>
  <w:num w:numId="9">
    <w:abstractNumId w:val="32"/>
  </w:num>
  <w:num w:numId="10">
    <w:abstractNumId w:val="28"/>
  </w:num>
  <w:num w:numId="11">
    <w:abstractNumId w:val="10"/>
  </w:num>
  <w:num w:numId="12">
    <w:abstractNumId w:val="42"/>
  </w:num>
  <w:num w:numId="13">
    <w:abstractNumId w:val="29"/>
  </w:num>
  <w:num w:numId="14">
    <w:abstractNumId w:val="8"/>
  </w:num>
  <w:num w:numId="15">
    <w:abstractNumId w:val="43"/>
  </w:num>
  <w:num w:numId="16">
    <w:abstractNumId w:val="19"/>
  </w:num>
  <w:num w:numId="17">
    <w:abstractNumId w:val="36"/>
  </w:num>
  <w:num w:numId="18">
    <w:abstractNumId w:val="0"/>
  </w:num>
  <w:num w:numId="19">
    <w:abstractNumId w:val="45"/>
  </w:num>
  <w:num w:numId="20">
    <w:abstractNumId w:val="12"/>
  </w:num>
  <w:num w:numId="21">
    <w:abstractNumId w:val="15"/>
  </w:num>
  <w:num w:numId="22">
    <w:abstractNumId w:val="26"/>
  </w:num>
  <w:num w:numId="23">
    <w:abstractNumId w:val="4"/>
  </w:num>
  <w:num w:numId="24">
    <w:abstractNumId w:val="5"/>
  </w:num>
  <w:num w:numId="25">
    <w:abstractNumId w:val="27"/>
  </w:num>
  <w:num w:numId="26">
    <w:abstractNumId w:val="2"/>
  </w:num>
  <w:num w:numId="27">
    <w:abstractNumId w:val="24"/>
  </w:num>
  <w:num w:numId="28">
    <w:abstractNumId w:val="7"/>
  </w:num>
  <w:num w:numId="29">
    <w:abstractNumId w:val="11"/>
  </w:num>
  <w:num w:numId="30">
    <w:abstractNumId w:val="46"/>
  </w:num>
  <w:num w:numId="31">
    <w:abstractNumId w:val="40"/>
  </w:num>
  <w:num w:numId="32">
    <w:abstractNumId w:val="14"/>
  </w:num>
  <w:num w:numId="33">
    <w:abstractNumId w:val="23"/>
  </w:num>
  <w:num w:numId="34">
    <w:abstractNumId w:val="21"/>
  </w:num>
  <w:num w:numId="35">
    <w:abstractNumId w:val="22"/>
  </w:num>
  <w:num w:numId="36">
    <w:abstractNumId w:val="25"/>
  </w:num>
  <w:num w:numId="37">
    <w:abstractNumId w:val="38"/>
  </w:num>
  <w:num w:numId="38">
    <w:abstractNumId w:val="16"/>
  </w:num>
  <w:num w:numId="39">
    <w:abstractNumId w:val="6"/>
  </w:num>
  <w:num w:numId="40">
    <w:abstractNumId w:val="18"/>
  </w:num>
  <w:num w:numId="41">
    <w:abstractNumId w:val="49"/>
  </w:num>
  <w:num w:numId="42">
    <w:abstractNumId w:val="30"/>
  </w:num>
  <w:num w:numId="43">
    <w:abstractNumId w:val="41"/>
  </w:num>
  <w:num w:numId="44">
    <w:abstractNumId w:val="13"/>
  </w:num>
  <w:num w:numId="45">
    <w:abstractNumId w:val="44"/>
  </w:num>
  <w:num w:numId="46">
    <w:abstractNumId w:val="35"/>
  </w:num>
  <w:num w:numId="47">
    <w:abstractNumId w:val="31"/>
  </w:num>
  <w:num w:numId="48">
    <w:abstractNumId w:val="3"/>
  </w:num>
  <w:num w:numId="49">
    <w:abstractNumId w:val="34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9D7"/>
    <w:rsid w:val="00010FD2"/>
    <w:rsid w:val="00011FF6"/>
    <w:rsid w:val="00043534"/>
    <w:rsid w:val="00046894"/>
    <w:rsid w:val="00065AE4"/>
    <w:rsid w:val="00072F07"/>
    <w:rsid w:val="000830F7"/>
    <w:rsid w:val="000A0A47"/>
    <w:rsid w:val="000A374B"/>
    <w:rsid w:val="000A5AD6"/>
    <w:rsid w:val="000F5646"/>
    <w:rsid w:val="00101421"/>
    <w:rsid w:val="0010713A"/>
    <w:rsid w:val="00121195"/>
    <w:rsid w:val="00174E8B"/>
    <w:rsid w:val="00175596"/>
    <w:rsid w:val="001801D9"/>
    <w:rsid w:val="001B4CB7"/>
    <w:rsid w:val="001E7658"/>
    <w:rsid w:val="001F5C39"/>
    <w:rsid w:val="002064D6"/>
    <w:rsid w:val="00210807"/>
    <w:rsid w:val="0021191A"/>
    <w:rsid w:val="00230F67"/>
    <w:rsid w:val="00233F9E"/>
    <w:rsid w:val="002405A3"/>
    <w:rsid w:val="00246E4C"/>
    <w:rsid w:val="00254871"/>
    <w:rsid w:val="00265A3A"/>
    <w:rsid w:val="002A595C"/>
    <w:rsid w:val="002B0299"/>
    <w:rsid w:val="002B151A"/>
    <w:rsid w:val="002B5983"/>
    <w:rsid w:val="002B792E"/>
    <w:rsid w:val="002D4D36"/>
    <w:rsid w:val="002F0690"/>
    <w:rsid w:val="00303772"/>
    <w:rsid w:val="00311F49"/>
    <w:rsid w:val="00313F9F"/>
    <w:rsid w:val="00323305"/>
    <w:rsid w:val="0034725D"/>
    <w:rsid w:val="00355835"/>
    <w:rsid w:val="0037037F"/>
    <w:rsid w:val="003824B2"/>
    <w:rsid w:val="0039282E"/>
    <w:rsid w:val="003B7588"/>
    <w:rsid w:val="003C1079"/>
    <w:rsid w:val="003D40CE"/>
    <w:rsid w:val="003F6875"/>
    <w:rsid w:val="00422AED"/>
    <w:rsid w:val="0042792E"/>
    <w:rsid w:val="00427F8E"/>
    <w:rsid w:val="00445F5D"/>
    <w:rsid w:val="00465B14"/>
    <w:rsid w:val="00493CB7"/>
    <w:rsid w:val="004941F3"/>
    <w:rsid w:val="004E26C5"/>
    <w:rsid w:val="004F37EF"/>
    <w:rsid w:val="004F3CBD"/>
    <w:rsid w:val="004F4291"/>
    <w:rsid w:val="0051083A"/>
    <w:rsid w:val="005115A0"/>
    <w:rsid w:val="00521CEB"/>
    <w:rsid w:val="00525281"/>
    <w:rsid w:val="0054022E"/>
    <w:rsid w:val="00542EBF"/>
    <w:rsid w:val="00552F8A"/>
    <w:rsid w:val="0055629F"/>
    <w:rsid w:val="00593842"/>
    <w:rsid w:val="005B0C1F"/>
    <w:rsid w:val="005C1817"/>
    <w:rsid w:val="005D4DAD"/>
    <w:rsid w:val="005E13E1"/>
    <w:rsid w:val="005E308E"/>
    <w:rsid w:val="005E4A3D"/>
    <w:rsid w:val="005F228F"/>
    <w:rsid w:val="006108FC"/>
    <w:rsid w:val="0061458F"/>
    <w:rsid w:val="0063247A"/>
    <w:rsid w:val="00636B5D"/>
    <w:rsid w:val="00657514"/>
    <w:rsid w:val="00662871"/>
    <w:rsid w:val="0067215A"/>
    <w:rsid w:val="006A154C"/>
    <w:rsid w:val="006B4EED"/>
    <w:rsid w:val="006F31A9"/>
    <w:rsid w:val="007007B7"/>
    <w:rsid w:val="007051F3"/>
    <w:rsid w:val="00721C3A"/>
    <w:rsid w:val="00727BA7"/>
    <w:rsid w:val="00736862"/>
    <w:rsid w:val="00751F84"/>
    <w:rsid w:val="0075533B"/>
    <w:rsid w:val="00757655"/>
    <w:rsid w:val="007652A2"/>
    <w:rsid w:val="00775A28"/>
    <w:rsid w:val="00777D37"/>
    <w:rsid w:val="00784B19"/>
    <w:rsid w:val="00787EA9"/>
    <w:rsid w:val="00797B1B"/>
    <w:rsid w:val="007C767C"/>
    <w:rsid w:val="007F104B"/>
    <w:rsid w:val="00803ADE"/>
    <w:rsid w:val="008073A5"/>
    <w:rsid w:val="00810896"/>
    <w:rsid w:val="0081167A"/>
    <w:rsid w:val="0082569F"/>
    <w:rsid w:val="008304D9"/>
    <w:rsid w:val="00854820"/>
    <w:rsid w:val="00855F25"/>
    <w:rsid w:val="00861E05"/>
    <w:rsid w:val="00862B23"/>
    <w:rsid w:val="008A3C61"/>
    <w:rsid w:val="008A7CD9"/>
    <w:rsid w:val="008B7D16"/>
    <w:rsid w:val="008D33DF"/>
    <w:rsid w:val="008D6157"/>
    <w:rsid w:val="008D6F90"/>
    <w:rsid w:val="008F013A"/>
    <w:rsid w:val="008F5CF4"/>
    <w:rsid w:val="009010B8"/>
    <w:rsid w:val="0091464A"/>
    <w:rsid w:val="0092215C"/>
    <w:rsid w:val="00930D46"/>
    <w:rsid w:val="00935DE1"/>
    <w:rsid w:val="009443B5"/>
    <w:rsid w:val="0095173B"/>
    <w:rsid w:val="009677AA"/>
    <w:rsid w:val="00976A19"/>
    <w:rsid w:val="00980AE3"/>
    <w:rsid w:val="00980E93"/>
    <w:rsid w:val="009821B4"/>
    <w:rsid w:val="00987962"/>
    <w:rsid w:val="00987E0C"/>
    <w:rsid w:val="00995303"/>
    <w:rsid w:val="009A1E4A"/>
    <w:rsid w:val="009A647E"/>
    <w:rsid w:val="009E2C9A"/>
    <w:rsid w:val="00A0078C"/>
    <w:rsid w:val="00A05593"/>
    <w:rsid w:val="00A1240C"/>
    <w:rsid w:val="00A14F83"/>
    <w:rsid w:val="00A2191D"/>
    <w:rsid w:val="00A41EBA"/>
    <w:rsid w:val="00A447E9"/>
    <w:rsid w:val="00A52C6A"/>
    <w:rsid w:val="00A63032"/>
    <w:rsid w:val="00A7281C"/>
    <w:rsid w:val="00A828C7"/>
    <w:rsid w:val="00A83F8F"/>
    <w:rsid w:val="00A84030"/>
    <w:rsid w:val="00A945FD"/>
    <w:rsid w:val="00AA3231"/>
    <w:rsid w:val="00AD0BC7"/>
    <w:rsid w:val="00AE4889"/>
    <w:rsid w:val="00B0075F"/>
    <w:rsid w:val="00B06879"/>
    <w:rsid w:val="00B27390"/>
    <w:rsid w:val="00B3025D"/>
    <w:rsid w:val="00B3218B"/>
    <w:rsid w:val="00B45922"/>
    <w:rsid w:val="00B50F97"/>
    <w:rsid w:val="00B83FE9"/>
    <w:rsid w:val="00B950C1"/>
    <w:rsid w:val="00BA0567"/>
    <w:rsid w:val="00BA326E"/>
    <w:rsid w:val="00BC50AF"/>
    <w:rsid w:val="00C231ED"/>
    <w:rsid w:val="00C302BA"/>
    <w:rsid w:val="00C4019B"/>
    <w:rsid w:val="00C53B58"/>
    <w:rsid w:val="00C55D01"/>
    <w:rsid w:val="00C75D57"/>
    <w:rsid w:val="00C875DC"/>
    <w:rsid w:val="00C944BB"/>
    <w:rsid w:val="00CA2D33"/>
    <w:rsid w:val="00CA65C0"/>
    <w:rsid w:val="00CB52D2"/>
    <w:rsid w:val="00CC3BB9"/>
    <w:rsid w:val="00CC6C63"/>
    <w:rsid w:val="00CD3319"/>
    <w:rsid w:val="00CE2AFE"/>
    <w:rsid w:val="00CF2888"/>
    <w:rsid w:val="00CF5A93"/>
    <w:rsid w:val="00CF63F7"/>
    <w:rsid w:val="00D02896"/>
    <w:rsid w:val="00D239D7"/>
    <w:rsid w:val="00D45C48"/>
    <w:rsid w:val="00D71DBD"/>
    <w:rsid w:val="00D75F51"/>
    <w:rsid w:val="00D766DA"/>
    <w:rsid w:val="00D768B4"/>
    <w:rsid w:val="00D82716"/>
    <w:rsid w:val="00DA79A7"/>
    <w:rsid w:val="00DD21A6"/>
    <w:rsid w:val="00DF0F34"/>
    <w:rsid w:val="00DF7E28"/>
    <w:rsid w:val="00E121CE"/>
    <w:rsid w:val="00E17AAA"/>
    <w:rsid w:val="00E7408C"/>
    <w:rsid w:val="00E80BEF"/>
    <w:rsid w:val="00E93805"/>
    <w:rsid w:val="00E96F8D"/>
    <w:rsid w:val="00ED35CA"/>
    <w:rsid w:val="00ED709D"/>
    <w:rsid w:val="00EF6E3F"/>
    <w:rsid w:val="00F203AC"/>
    <w:rsid w:val="00F20B87"/>
    <w:rsid w:val="00F30460"/>
    <w:rsid w:val="00F36B5C"/>
    <w:rsid w:val="00F37903"/>
    <w:rsid w:val="00F42BEE"/>
    <w:rsid w:val="00F66C3D"/>
    <w:rsid w:val="00F72668"/>
    <w:rsid w:val="00F73517"/>
    <w:rsid w:val="00F80241"/>
    <w:rsid w:val="00FA00FF"/>
    <w:rsid w:val="00FA04A2"/>
    <w:rsid w:val="00FB1388"/>
    <w:rsid w:val="00FB5EAC"/>
    <w:rsid w:val="00FC56BC"/>
    <w:rsid w:val="00FD5F3B"/>
    <w:rsid w:val="00FE3A6E"/>
    <w:rsid w:val="00FE56D4"/>
    <w:rsid w:val="00FE6999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55"/>
        <o:r id="V:Rule2" type="connector" idref="#_x0000_s1059"/>
        <o:r id="V:Rule3" type="connector" idref="#_x0000_s1052"/>
        <o:r id="V:Rule4" type="connector" idref="#_x0000_s1061"/>
        <o:r id="V:Rule5" type="connector" idref="#_x0000_s1060"/>
        <o:r id="V:Rule6" type="connector" idref="#_x0000_s1056"/>
        <o:r id="V:Rule7" type="connector" idref="#_x0000_s1073"/>
        <o:r id="V:Rule8" type="connector" idref="#_x0000_s1054"/>
        <o:r id="V:Rule9" type="connector" idref="#_x0000_s1066"/>
        <o:r id="V:Rule10" type="connector" idref="#_x0000_s1058"/>
        <o:r id="V:Rule11" type="connector" idref="#_x0000_s1067"/>
        <o:r id="V:Rule12" type="connector" idref="#_x0000_s1053"/>
        <o:r id="V:Rule13" type="connector" idref="#_x0000_s1057"/>
      </o:rules>
    </o:shapelayout>
  </w:shapeDefaults>
  <w:decimalSymbol w:val=","/>
  <w:listSeparator w:val=";"/>
  <w14:docId w14:val="1A3F96A5"/>
  <w15:docId w15:val="{38A2E6F9-869C-44C3-80A6-A7A7E8E4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table" w:styleId="Grilledutableau">
    <w:name w:val="Table Grid"/>
    <w:basedOn w:val="TableauNormal"/>
    <w:uiPriority w:val="59"/>
    <w:rsid w:val="0080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essources.univ-lemans.fr/AccesLibre/UM/Pedago/physique/02/optiphy/interf2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3E7D2094104AE498C4633B7FD97E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8433C3-9696-449C-96EB-F0880F139030}"/>
      </w:docPartPr>
      <w:docPartBody>
        <w:p w:rsidR="003A7FEC" w:rsidRDefault="006B0AFA" w:rsidP="006B0AFA">
          <w:pPr>
            <w:pStyle w:val="C43E7D2094104AE498C4633B7FD97E01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E3D67FDD0EAB494A9EDCAE5D257194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C2B6-AF67-4FD3-ADB5-E462FE5C0559}"/>
      </w:docPartPr>
      <w:docPartBody>
        <w:p w:rsidR="003A7FEC" w:rsidRDefault="006B0AFA" w:rsidP="006B0AFA">
          <w:pPr>
            <w:pStyle w:val="E3D67FDD0EAB494A9EDCAE5D257194ED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33E54"/>
    <w:rsid w:val="0001647A"/>
    <w:rsid w:val="001269B2"/>
    <w:rsid w:val="001573B4"/>
    <w:rsid w:val="00181364"/>
    <w:rsid w:val="001B1A88"/>
    <w:rsid w:val="001E5E5C"/>
    <w:rsid w:val="00333E54"/>
    <w:rsid w:val="003A7FEC"/>
    <w:rsid w:val="003E1715"/>
    <w:rsid w:val="00474759"/>
    <w:rsid w:val="00515D16"/>
    <w:rsid w:val="005457AB"/>
    <w:rsid w:val="006655FE"/>
    <w:rsid w:val="006B0AFA"/>
    <w:rsid w:val="006B3062"/>
    <w:rsid w:val="006F7FBB"/>
    <w:rsid w:val="00730715"/>
    <w:rsid w:val="00744ABB"/>
    <w:rsid w:val="00784CE7"/>
    <w:rsid w:val="009A57B8"/>
    <w:rsid w:val="00A17803"/>
    <w:rsid w:val="00A64070"/>
    <w:rsid w:val="00AE7FD0"/>
    <w:rsid w:val="00B110A7"/>
    <w:rsid w:val="00B26474"/>
    <w:rsid w:val="00B53BA2"/>
    <w:rsid w:val="00C60647"/>
    <w:rsid w:val="00CA7558"/>
    <w:rsid w:val="00D20180"/>
    <w:rsid w:val="00D42F72"/>
    <w:rsid w:val="00D63D63"/>
    <w:rsid w:val="00E9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1B1A88"/>
    <w:rPr>
      <w:color w:val="808080"/>
    </w:rPr>
  </w:style>
  <w:style w:type="paragraph" w:customStyle="1" w:styleId="2FB4D903AC6D4060B802998B083E5097">
    <w:name w:val="2FB4D903AC6D4060B802998B083E5097"/>
    <w:rsid w:val="00B53BA2"/>
  </w:style>
  <w:style w:type="paragraph" w:customStyle="1" w:styleId="1ED275B2BE604047B722958C324F6C61">
    <w:name w:val="1ED275B2BE604047B722958C324F6C61"/>
    <w:rsid w:val="006655FE"/>
  </w:style>
  <w:style w:type="paragraph" w:customStyle="1" w:styleId="4F300C9A21064043A9543FBDEEC1B0A2">
    <w:name w:val="4F300C9A21064043A9543FBDEEC1B0A2"/>
    <w:rsid w:val="006655FE"/>
  </w:style>
  <w:style w:type="paragraph" w:customStyle="1" w:styleId="C43E7D2094104AE498C4633B7FD97E01">
    <w:name w:val="C43E7D2094104AE498C4633B7FD97E01"/>
    <w:rsid w:val="006B0AFA"/>
  </w:style>
  <w:style w:type="paragraph" w:customStyle="1" w:styleId="E3D67FDD0EAB494A9EDCAE5D257194ED">
    <w:name w:val="E3D67FDD0EAB494A9EDCAE5D257194ED"/>
    <w:rsid w:val="006B0A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21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4</Pages>
  <Words>726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53</cp:revision>
  <dcterms:created xsi:type="dcterms:W3CDTF">2016-04-14T13:24:00Z</dcterms:created>
  <dcterms:modified xsi:type="dcterms:W3CDTF">2017-05-02T14:33:00Z</dcterms:modified>
</cp:coreProperties>
</file>