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B69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Hlk481693770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</w:t>
      </w:r>
      <w:r w:rsidR="004D6444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</w:t>
      </w:r>
      <w:r w:rsidR="00B14008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Louis </w:t>
      </w:r>
      <w:proofErr w:type="spellStart"/>
      <w:r w:rsidR="00B14008">
        <w:rPr>
          <w:rFonts w:ascii="Comic Sans MS" w:hAnsi="Comic Sans MS"/>
          <w:b/>
          <w:color w:val="FF0000"/>
          <w:sz w:val="20"/>
          <w:szCs w:val="20"/>
          <w:u w:val="single"/>
        </w:rPr>
        <w:t>Chouraki</w:t>
      </w:r>
      <w:proofErr w:type="spellEnd"/>
      <w:r w:rsidR="004D6444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CCP 2017)</w:t>
      </w:r>
    </w:p>
    <w:p w:rsidR="001B74EB" w:rsidRPr="009C0203" w:rsidRDefault="001B74EB" w:rsidP="009C0203">
      <w:pPr>
        <w:pStyle w:val="Paragraphedeliste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C0203">
        <w:rPr>
          <w:rFonts w:ascii="Comic Sans MS" w:hAnsi="Comic Sans MS" w:cs="Times New Roman"/>
          <w:sz w:val="20"/>
          <w:szCs w:val="20"/>
        </w:rPr>
        <w:t xml:space="preserve">On considère un plan incliné d’un angle </w:t>
      </w:r>
      <w:r w:rsidRPr="009C0203">
        <w:rPr>
          <w:rFonts w:ascii="Cambria Math" w:hAnsi="Cambria Math" w:cs="Times New Roman"/>
          <w:sz w:val="20"/>
          <w:szCs w:val="20"/>
        </w:rPr>
        <w:t>𝛼</w:t>
      </w:r>
      <w:r w:rsidRPr="009C0203">
        <w:rPr>
          <w:rFonts w:ascii="Comic Sans MS" w:hAnsi="Comic Sans MS" w:cs="Times New Roman"/>
          <w:sz w:val="20"/>
          <w:szCs w:val="20"/>
        </w:rPr>
        <w:t xml:space="preserve"> par rapport au sol horizontal. On note 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sz w:val="20"/>
                <w:szCs w:val="20"/>
              </w:rPr>
              <m:t>g</m:t>
            </m:r>
          </m:e>
        </m:acc>
      </m:oMath>
      <w:r w:rsidRPr="009C0203">
        <w:rPr>
          <w:rFonts w:ascii="Comic Sans MS" w:hAnsi="Comic Sans MS" w:cs="Times New Roman"/>
          <w:sz w:val="20"/>
          <w:szCs w:val="20"/>
        </w:rPr>
        <w:t xml:space="preserve"> le champ de pesanteur terrestre vertical. Une masse assimilée à un point matériel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Pr="009C0203">
        <w:rPr>
          <w:rFonts w:ascii="Comic Sans MS" w:hAnsi="Comic Sans MS" w:cs="Times New Roman"/>
          <w:sz w:val="20"/>
          <w:szCs w:val="20"/>
        </w:rPr>
        <w:t xml:space="preserve">, de masse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Pr="009C0203">
        <w:rPr>
          <w:rFonts w:ascii="Comic Sans MS" w:hAnsi="Comic Sans MS" w:cs="Times New Roman"/>
          <w:sz w:val="20"/>
          <w:szCs w:val="20"/>
        </w:rPr>
        <w:t xml:space="preserve">, initialement immobile en </w:t>
      </w:r>
      <m:oMath>
        <m:r>
          <w:rPr>
            <w:rFonts w:ascii="Cambria Math" w:hAnsi="Cambria Math" w:cs="Times New Roman"/>
            <w:sz w:val="20"/>
            <w:szCs w:val="20"/>
          </w:rPr>
          <m:t>O</m:t>
        </m:r>
      </m:oMath>
      <w:r w:rsidRPr="009C0203">
        <w:rPr>
          <w:rFonts w:ascii="Comic Sans MS" w:hAnsi="Comic Sans MS" w:cs="Times New Roman"/>
          <w:sz w:val="20"/>
          <w:szCs w:val="20"/>
        </w:rPr>
        <w:t>, glisse suivant la ligne de plus grande pente (axe (</w:t>
      </w:r>
      <m:oMath>
        <m:r>
          <w:rPr>
            <w:rFonts w:ascii="Cambria Math" w:hAnsi="Cambria Math" w:cs="Times New Roman"/>
            <w:sz w:val="20"/>
            <w:szCs w:val="20"/>
          </w:rPr>
          <m:t>Ox</m:t>
        </m:r>
      </m:oMath>
      <w:r w:rsidRPr="009C0203">
        <w:rPr>
          <w:rFonts w:ascii="Comic Sans MS" w:hAnsi="Comic Sans MS" w:cs="Times New Roman"/>
          <w:sz w:val="20"/>
          <w:szCs w:val="20"/>
        </w:rPr>
        <w:t xml:space="preserve">)). Le plan exerce sur M une réaction 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sz w:val="20"/>
                <w:szCs w:val="20"/>
              </w:rPr>
              <m:t>R</m:t>
            </m:r>
          </m:e>
        </m:acc>
        <m:r>
          <w:rPr>
            <w:rFonts w:ascii="Cambria Math" w:hAnsi="Comic Sans MS" w:cs="Times New Roman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</m:t>
                </m:r>
              </m:sub>
            </m:sSub>
          </m:e>
        </m:acc>
        <m:r>
          <w:rPr>
            <w:rFonts w:ascii="Cambria Math" w:hAnsi="Comic Sans MS" w:cs="Times New Roman"/>
            <w:sz w:val="20"/>
            <w:szCs w:val="20"/>
          </w:rPr>
          <m:t>+</m:t>
        </m:r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</m:sub>
            </m:sSub>
          </m:e>
        </m:acc>
      </m:oMath>
      <w:r w:rsidRPr="009C0203">
        <w:rPr>
          <w:rFonts w:ascii="Comic Sans MS" w:hAnsi="Comic Sans MS" w:cs="Times New Roman"/>
          <w:sz w:val="20"/>
          <w:szCs w:val="20"/>
        </w:rPr>
        <w:t xml:space="preserve"> où 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</m:t>
                </m:r>
              </m:sub>
            </m:sSub>
          </m:e>
        </m:acc>
      </m:oMath>
      <w:r w:rsidRPr="009C0203">
        <w:rPr>
          <w:rFonts w:ascii="Comic Sans MS" w:hAnsi="Comic Sans MS" w:cs="Times New Roman"/>
          <w:sz w:val="20"/>
          <w:szCs w:val="20"/>
        </w:rPr>
        <w:t xml:space="preserve"> et 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</m:sub>
            </m:sSub>
          </m:e>
        </m:acc>
      </m:oMath>
      <w:r w:rsidRPr="009C0203">
        <w:rPr>
          <w:rFonts w:ascii="Comic Sans MS" w:hAnsi="Comic Sans MS" w:cs="Times New Roman"/>
          <w:sz w:val="20"/>
          <w:szCs w:val="20"/>
        </w:rPr>
        <w:t xml:space="preserve"> désignent les composantes normale et tangentielle de 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sz w:val="20"/>
                <w:szCs w:val="20"/>
              </w:rPr>
              <m:t>R</m:t>
            </m:r>
          </m:e>
        </m:acc>
      </m:oMath>
      <w:r w:rsidRPr="009C0203">
        <w:rPr>
          <w:rFonts w:ascii="Comic Sans MS" w:hAnsi="Comic Sans MS" w:cs="Times New Roman"/>
          <w:sz w:val="20"/>
          <w:szCs w:val="20"/>
        </w:rPr>
        <w:t>.</w:t>
      </w:r>
    </w:p>
    <w:p w:rsidR="001B74EB" w:rsidRPr="00E96AF7" w:rsidRDefault="001B74EB" w:rsidP="001B74EB">
      <w:pPr>
        <w:tabs>
          <w:tab w:val="left" w:pos="5535"/>
        </w:tabs>
        <w:jc w:val="both"/>
        <w:rPr>
          <w:rFonts w:ascii="Comic Sans MS" w:hAnsi="Comic Sans MS" w:cs="Times New Roman"/>
          <w:sz w:val="20"/>
          <w:szCs w:val="20"/>
        </w:rPr>
      </w:pPr>
      <w:r w:rsidRPr="00E96AF7">
        <w:rPr>
          <w:rFonts w:ascii="Comic Sans MS" w:hAnsi="Comic Sans MS" w:cs="Times New Roman"/>
          <w:sz w:val="20"/>
          <w:szCs w:val="20"/>
        </w:rPr>
        <w:t>On rappelle les lois de Coulomb relatives aux frottements solides</w:t>
      </w:r>
    </w:p>
    <w:p w:rsidR="001B74EB" w:rsidRPr="00E96AF7" w:rsidRDefault="002A1A3B" w:rsidP="001B74EB">
      <w:pPr>
        <w:pStyle w:val="Paragraphedeliste"/>
        <w:numPr>
          <w:ilvl w:val="0"/>
          <w:numId w:val="23"/>
        </w:numPr>
        <w:jc w:val="both"/>
        <w:rPr>
          <w:rFonts w:ascii="Comic Sans MS" w:hAnsi="Comic Sans MS" w:cs="Times New Roman"/>
          <w:sz w:val="20"/>
          <w:szCs w:val="20"/>
        </w:rPr>
      </w:pPr>
      <m:oMath>
        <m:d>
          <m:dPr>
            <m:begChr m:val="‖"/>
            <m:endChr m:val="‖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sub>
                </m:sSub>
              </m:e>
            </m:acc>
          </m:e>
        </m:d>
        <m:r>
          <w:rPr>
            <w:rFonts w:ascii="Cambria Math" w:hAnsi="Comic Sans MS" w:cs="Times New Roman"/>
            <w:sz w:val="20"/>
            <w:szCs w:val="20"/>
          </w:rPr>
          <m:t>=f</m:t>
        </m:r>
        <m:d>
          <m:dPr>
            <m:begChr m:val="‖"/>
            <m:endChr m:val="‖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sub>
                </m:sSub>
              </m:e>
            </m:acc>
          </m:e>
        </m:d>
      </m:oMath>
      <w:r w:rsidR="001B74EB" w:rsidRPr="00E96AF7">
        <w:rPr>
          <w:rFonts w:ascii="Comic Sans MS" w:hAnsi="Comic Sans MS" w:cs="Times New Roman"/>
          <w:sz w:val="20"/>
          <w:szCs w:val="20"/>
        </w:rPr>
        <w:t xml:space="preserve"> </w:t>
      </w:r>
      <w:proofErr w:type="gramStart"/>
      <w:r w:rsidR="001B74EB" w:rsidRPr="00E96AF7">
        <w:rPr>
          <w:rFonts w:ascii="Comic Sans MS" w:hAnsi="Comic Sans MS" w:cs="Times New Roman"/>
          <w:sz w:val="20"/>
          <w:szCs w:val="20"/>
        </w:rPr>
        <w:t>si</w:t>
      </w:r>
      <w:proofErr w:type="gramEnd"/>
      <w:r w:rsidR="001B74EB" w:rsidRPr="00E96AF7">
        <w:rPr>
          <w:rFonts w:ascii="Comic Sans MS" w:hAnsi="Comic Sans MS" w:cs="Times New Roman"/>
          <w:sz w:val="20"/>
          <w:szCs w:val="20"/>
        </w:rPr>
        <w:t xml:space="preserve"> le mobile M est en mouvement</w:t>
      </w:r>
    </w:p>
    <w:p w:rsidR="001B74EB" w:rsidRPr="00E96AF7" w:rsidRDefault="002A1A3B" w:rsidP="001B74EB">
      <w:pPr>
        <w:pStyle w:val="Paragraphedeliste"/>
        <w:numPr>
          <w:ilvl w:val="0"/>
          <w:numId w:val="23"/>
        </w:numPr>
        <w:jc w:val="both"/>
        <w:rPr>
          <w:rFonts w:ascii="Comic Sans MS" w:hAnsi="Comic Sans MS" w:cs="Times New Roman"/>
          <w:sz w:val="20"/>
          <w:szCs w:val="20"/>
        </w:rPr>
      </w:pPr>
      <m:oMath>
        <m:d>
          <m:dPr>
            <m:begChr m:val="‖"/>
            <m:endChr m:val="‖"/>
            <m:ctrlPr>
              <w:rPr>
                <w:rFonts w:ascii="Cambria Math" w:hAnsi="Comic Sans MS" w:cs="Times New Roman"/>
                <w:i/>
                <w:color w:val="000000" w:themeColor="text1"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omic Sans MS" w:cs="Times New Roman"/>
                    <w:i/>
                    <w:color w:val="000000" w:themeColor="text1"/>
                    <w:sz w:val="20"/>
                    <w:szCs w:val="2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T</m:t>
                    </m:r>
                  </m:sub>
                </m:sSub>
              </m:e>
            </m:acc>
          </m:e>
        </m:d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≤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f</m:t>
        </m:r>
        <m:d>
          <m:dPr>
            <m:begChr m:val="‖"/>
            <m:endChr m:val="‖"/>
            <m:ctrlPr>
              <w:rPr>
                <w:rFonts w:ascii="Cambria Math" w:hAnsi="Comic Sans MS" w:cs="Times New Roman"/>
                <w:i/>
                <w:color w:val="000000" w:themeColor="text1"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omic Sans MS" w:cs="Times New Roman"/>
                    <w:i/>
                    <w:color w:val="000000" w:themeColor="text1"/>
                    <w:sz w:val="20"/>
                    <w:szCs w:val="2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N</m:t>
                    </m:r>
                  </m:sub>
                </m:sSub>
              </m:e>
            </m:acc>
          </m:e>
        </m:d>
      </m:oMath>
      <w:r w:rsidR="001B74EB" w:rsidRPr="00E96AF7">
        <w:rPr>
          <w:rFonts w:ascii="Comic Sans MS" w:eastAsiaTheme="minorEastAsia" w:hAnsi="Comic Sans MS" w:cs="Times New Roman"/>
          <w:color w:val="000000" w:themeColor="text1"/>
          <w:sz w:val="20"/>
          <w:szCs w:val="20"/>
        </w:rPr>
        <w:t xml:space="preserve"> </w:t>
      </w:r>
      <w:proofErr w:type="gramStart"/>
      <w:r w:rsidR="001B74EB" w:rsidRPr="00E96AF7">
        <w:rPr>
          <w:rFonts w:ascii="Comic Sans MS" w:hAnsi="Comic Sans MS" w:cs="Times New Roman"/>
          <w:sz w:val="20"/>
          <w:szCs w:val="20"/>
        </w:rPr>
        <w:t>si</w:t>
      </w:r>
      <w:proofErr w:type="gramEnd"/>
      <w:r w:rsidR="001B74EB" w:rsidRPr="00E96AF7">
        <w:rPr>
          <w:rFonts w:ascii="Comic Sans MS" w:hAnsi="Comic Sans MS" w:cs="Times New Roman"/>
          <w:sz w:val="20"/>
          <w:szCs w:val="20"/>
        </w:rPr>
        <w:t xml:space="preserve"> le point M reste immobile sous la contrainte du poids.</w:t>
      </w:r>
    </w:p>
    <w:p w:rsidR="001B74EB" w:rsidRPr="00E96AF7" w:rsidRDefault="001B74EB" w:rsidP="001B74EB">
      <w:pPr>
        <w:jc w:val="both"/>
        <w:rPr>
          <w:rFonts w:ascii="Comic Sans MS" w:hAnsi="Comic Sans MS" w:cs="Times New Roman"/>
          <w:sz w:val="20"/>
          <w:szCs w:val="20"/>
        </w:rPr>
      </w:pPr>
      <m:oMath>
        <m:r>
          <w:rPr>
            <w:rFonts w:ascii="Cambria Math" w:hAnsi="Comic Sans MS" w:cs="Times New Roman"/>
            <w:sz w:val="20"/>
            <w:szCs w:val="20"/>
          </w:rPr>
          <m:t>f</m:t>
        </m:r>
      </m:oMath>
      <w:r w:rsidRPr="00E96AF7">
        <w:rPr>
          <w:rFonts w:ascii="Comic Sans MS" w:hAnsi="Comic Sans MS" w:cs="Times New Roman"/>
          <w:sz w:val="20"/>
          <w:szCs w:val="20"/>
        </w:rPr>
        <w:t xml:space="preserve">  </w:t>
      </w:r>
      <w:proofErr w:type="gramStart"/>
      <w:r w:rsidRPr="00E96AF7">
        <w:rPr>
          <w:rFonts w:ascii="Comic Sans MS" w:hAnsi="Comic Sans MS" w:cs="Times New Roman"/>
          <w:sz w:val="20"/>
          <w:szCs w:val="20"/>
        </w:rPr>
        <w:t>est</w:t>
      </w:r>
      <w:proofErr w:type="gramEnd"/>
      <w:r w:rsidRPr="00E96AF7">
        <w:rPr>
          <w:rFonts w:ascii="Comic Sans MS" w:hAnsi="Comic Sans MS" w:cs="Times New Roman"/>
          <w:sz w:val="20"/>
          <w:szCs w:val="20"/>
        </w:rPr>
        <w:t xml:space="preserve"> le coefficient constant de frottement solide entre la masse et le plan.</w:t>
      </w:r>
    </w:p>
    <w:p w:rsidR="001B74EB" w:rsidRPr="00E96AF7" w:rsidRDefault="001B74EB" w:rsidP="001B74EB">
      <w:pPr>
        <w:jc w:val="center"/>
        <w:rPr>
          <w:rFonts w:ascii="Comic Sans MS" w:hAnsi="Comic Sans MS" w:cs="Times New Roman"/>
          <w:sz w:val="20"/>
          <w:szCs w:val="20"/>
        </w:rPr>
      </w:pPr>
      <w:r w:rsidRPr="00E96AF7">
        <w:rPr>
          <w:rFonts w:ascii="Comic Sans MS" w:hAnsi="Comic Sans MS" w:cs="Times New Roman"/>
          <w:noProof/>
          <w:sz w:val="20"/>
          <w:szCs w:val="20"/>
          <w:lang w:eastAsia="fr-FR"/>
        </w:rPr>
        <w:drawing>
          <wp:inline distT="0" distB="0" distL="0" distR="0" wp14:anchorId="66228876" wp14:editId="55DA1160">
            <wp:extent cx="1948738" cy="1046074"/>
            <wp:effectExtent l="19050" t="0" r="0" b="0"/>
            <wp:docPr id="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3118" r="53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738" cy="1046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4EB" w:rsidRPr="00E96AF7" w:rsidRDefault="001B74EB" w:rsidP="001B74EB">
      <w:pPr>
        <w:pStyle w:val="Paragraphedeliste"/>
        <w:numPr>
          <w:ilvl w:val="0"/>
          <w:numId w:val="24"/>
        </w:numPr>
        <w:jc w:val="both"/>
        <w:rPr>
          <w:rFonts w:ascii="Comic Sans MS" w:hAnsi="Comic Sans MS" w:cs="Times New Roman"/>
          <w:sz w:val="20"/>
          <w:szCs w:val="20"/>
        </w:rPr>
      </w:pPr>
      <w:r w:rsidRPr="00E96AF7">
        <w:rPr>
          <w:rFonts w:ascii="Comic Sans MS" w:hAnsi="Comic Sans MS" w:cs="Times New Roman"/>
          <w:sz w:val="20"/>
          <w:szCs w:val="20"/>
        </w:rPr>
        <w:t xml:space="preserve">Quelle inégalité doit lier </w:t>
      </w:r>
      <m:oMath>
        <m:r>
          <w:rPr>
            <w:rFonts w:ascii="Cambria Math" w:hAnsi="Comic Sans MS" w:cs="Times New Roman"/>
            <w:sz w:val="20"/>
            <w:szCs w:val="20"/>
          </w:rPr>
          <m:t>f</m:t>
        </m:r>
      </m:oMath>
      <w:r w:rsidRPr="00E96AF7">
        <w:rPr>
          <w:rFonts w:ascii="Comic Sans MS" w:hAnsi="Comic Sans MS" w:cs="Times New Roman"/>
          <w:sz w:val="20"/>
          <w:szCs w:val="20"/>
        </w:rPr>
        <w:t xml:space="preserve"> et </w:t>
      </w:r>
      <w:r w:rsidRPr="00E96AF7">
        <w:rPr>
          <w:rFonts w:ascii="Cambria Math" w:hAnsi="Cambria Math" w:cs="Times New Roman"/>
          <w:sz w:val="20"/>
          <w:szCs w:val="20"/>
        </w:rPr>
        <w:t>𝛼</w:t>
      </w:r>
      <w:r w:rsidRPr="00E96AF7">
        <w:rPr>
          <w:rFonts w:ascii="Comic Sans MS" w:hAnsi="Comic Sans MS" w:cs="Times New Roman"/>
          <w:sz w:val="20"/>
          <w:szCs w:val="20"/>
        </w:rPr>
        <w:t xml:space="preserve"> pour que M soit immobile ?</w:t>
      </w:r>
    </w:p>
    <w:p w:rsidR="001B74EB" w:rsidRPr="00E96AF7" w:rsidRDefault="001B74EB" w:rsidP="001B74EB">
      <w:pPr>
        <w:pStyle w:val="Paragraphedeliste"/>
        <w:numPr>
          <w:ilvl w:val="0"/>
          <w:numId w:val="24"/>
        </w:numPr>
        <w:jc w:val="both"/>
        <w:rPr>
          <w:rFonts w:ascii="Comic Sans MS" w:hAnsi="Comic Sans MS" w:cs="Times New Roman"/>
          <w:sz w:val="20"/>
          <w:szCs w:val="20"/>
        </w:rPr>
      </w:pPr>
      <w:r w:rsidRPr="00E96AF7">
        <w:rPr>
          <w:rFonts w:ascii="Comic Sans MS" w:hAnsi="Comic Sans MS" w:cs="Times New Roman"/>
          <w:sz w:val="20"/>
          <w:szCs w:val="20"/>
        </w:rPr>
        <w:t xml:space="preserve">Donner l’expression de l’angle critique </w:t>
      </w:r>
      <m:oMath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α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c</m:t>
            </m:r>
          </m:sub>
        </m:sSub>
      </m:oMath>
      <w:r w:rsidRPr="00E96AF7">
        <w:rPr>
          <w:rFonts w:ascii="Comic Sans MS" w:hAnsi="Comic Sans MS" w:cs="Times New Roman"/>
          <w:sz w:val="20"/>
          <w:szCs w:val="20"/>
        </w:rPr>
        <w:t xml:space="preserve"> pour lequel la brique commence à se mettre en mouvement. </w:t>
      </w:r>
    </w:p>
    <w:p w:rsidR="001B74EB" w:rsidRDefault="001B74EB" w:rsidP="001B74EB">
      <w:pPr>
        <w:pStyle w:val="Paragraphedeliste"/>
        <w:numPr>
          <w:ilvl w:val="0"/>
          <w:numId w:val="24"/>
        </w:numPr>
        <w:rPr>
          <w:rFonts w:ascii="Comic Sans MS" w:hAnsi="Comic Sans MS"/>
          <w:sz w:val="20"/>
          <w:szCs w:val="20"/>
        </w:rPr>
      </w:pPr>
      <w:r w:rsidRPr="00E96AF7">
        <w:rPr>
          <w:rFonts w:ascii="Comic Sans MS" w:hAnsi="Comic Sans MS"/>
          <w:sz w:val="20"/>
          <w:szCs w:val="20"/>
        </w:rPr>
        <w:t xml:space="preserve">Proposer un protocole permettant de mesurer le coefficient de frottement </w:t>
      </w:r>
      <w:r>
        <w:rPr>
          <w:rFonts w:ascii="Comic Sans MS" w:hAnsi="Comic Sans MS"/>
          <w:sz w:val="20"/>
          <w:szCs w:val="20"/>
        </w:rPr>
        <w:t>entre la règle en bois et la brosse du tableau</w:t>
      </w:r>
      <w:r w:rsidR="003613FE">
        <w:rPr>
          <w:rFonts w:ascii="Comic Sans MS" w:hAnsi="Comic Sans MS"/>
          <w:sz w:val="20"/>
          <w:szCs w:val="20"/>
        </w:rPr>
        <w:t xml:space="preserve"> que vous avez à disposition</w:t>
      </w:r>
      <w:r w:rsidR="00106CAB">
        <w:rPr>
          <w:rFonts w:ascii="Comic Sans MS" w:hAnsi="Comic Sans MS"/>
          <w:sz w:val="20"/>
          <w:szCs w:val="20"/>
        </w:rPr>
        <w:t>.</w:t>
      </w:r>
    </w:p>
    <w:p w:rsidR="009C0203" w:rsidRDefault="009C0203" w:rsidP="009C0203">
      <w:pPr>
        <w:pStyle w:val="Paragraphedeliste"/>
        <w:rPr>
          <w:rFonts w:ascii="Comic Sans MS" w:hAnsi="Comic Sans MS"/>
          <w:sz w:val="20"/>
          <w:szCs w:val="20"/>
        </w:rPr>
      </w:pPr>
    </w:p>
    <w:p w:rsidR="009C0203" w:rsidRDefault="009C0203" w:rsidP="009C0203">
      <w:pPr>
        <w:pStyle w:val="Paragraphedeliste"/>
        <w:numPr>
          <w:ilvl w:val="0"/>
          <w:numId w:val="25"/>
        </w:numPr>
        <w:rPr>
          <w:rFonts w:ascii="Comic Sans MS" w:hAnsi="Comic Sans MS"/>
          <w:sz w:val="20"/>
          <w:szCs w:val="20"/>
        </w:rPr>
      </w:pPr>
      <w:r w:rsidRPr="009C0203">
        <w:rPr>
          <w:rFonts w:ascii="Comic Sans MS" w:hAnsi="Comic Sans MS"/>
          <w:sz w:val="20"/>
          <w:szCs w:val="20"/>
        </w:rPr>
        <w:t xml:space="preserve">Une voiture </w:t>
      </w:r>
      <w:r>
        <w:rPr>
          <w:rFonts w:ascii="Comic Sans MS" w:hAnsi="Comic Sans MS"/>
          <w:sz w:val="20"/>
          <w:szCs w:val="20"/>
        </w:rPr>
        <w:t xml:space="preserve">emprunte un mouvement rectiligne et </w:t>
      </w:r>
      <w:r w:rsidRPr="009C0203">
        <w:rPr>
          <w:rFonts w:ascii="Comic Sans MS" w:hAnsi="Comic Sans MS"/>
          <w:sz w:val="20"/>
          <w:szCs w:val="20"/>
        </w:rPr>
        <w:t xml:space="preserve">freine avec une </w:t>
      </w:r>
      <w:r>
        <w:rPr>
          <w:rFonts w:ascii="Comic Sans MS" w:hAnsi="Comic Sans MS"/>
          <w:sz w:val="20"/>
          <w:szCs w:val="20"/>
        </w:rPr>
        <w:t>dé</w:t>
      </w:r>
      <w:r w:rsidRPr="009C0203">
        <w:rPr>
          <w:rFonts w:ascii="Comic Sans MS" w:hAnsi="Comic Sans MS"/>
          <w:sz w:val="20"/>
          <w:szCs w:val="20"/>
        </w:rPr>
        <w:t xml:space="preserve">célération constante </w:t>
      </w:r>
      <m:oMath>
        <m:r>
          <w:rPr>
            <w:rFonts w:ascii="Cambria Math" w:hAnsi="Cambria Math"/>
            <w:sz w:val="20"/>
            <w:szCs w:val="20"/>
          </w:rPr>
          <m:t>a</m:t>
        </m:r>
      </m:oMath>
      <w:r w:rsidRPr="009C0203">
        <w:rPr>
          <w:rFonts w:ascii="Comic Sans MS" w:hAnsi="Comic Sans MS"/>
          <w:sz w:val="20"/>
          <w:szCs w:val="20"/>
        </w:rPr>
        <w:t xml:space="preserve"> et avec une vitesse initiale de </w:t>
      </w:r>
      <w:r w:rsidR="000235AA">
        <w:rPr>
          <w:rFonts w:ascii="Comic Sans MS" w:hAnsi="Comic Sans MS"/>
          <w:sz w:val="20"/>
          <w:szCs w:val="20"/>
        </w:rPr>
        <w:t>36</w:t>
      </w:r>
      <w:r w:rsidRPr="009C0203">
        <w:rPr>
          <w:rFonts w:ascii="Comic Sans MS" w:hAnsi="Comic Sans MS"/>
          <w:sz w:val="20"/>
          <w:szCs w:val="20"/>
        </w:rPr>
        <w:t>km/h.</w:t>
      </w:r>
    </w:p>
    <w:p w:rsidR="009C0203" w:rsidRPr="009C0203" w:rsidRDefault="00853033" w:rsidP="009C0203">
      <w:pPr>
        <w:pStyle w:val="Paragraphedeliste"/>
        <w:numPr>
          <w:ilvl w:val="0"/>
          <w:numId w:val="27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</w:t>
      </w:r>
      <w:r w:rsidR="009C0203">
        <w:rPr>
          <w:rFonts w:ascii="Comic Sans MS" w:hAnsi="Comic Sans MS"/>
          <w:sz w:val="20"/>
          <w:szCs w:val="20"/>
        </w:rPr>
        <w:t xml:space="preserve">i les roues ne se bloquent pas </w:t>
      </w:r>
      <w:r>
        <w:rPr>
          <w:rFonts w:ascii="Comic Sans MS" w:hAnsi="Comic Sans MS"/>
          <w:sz w:val="20"/>
          <w:szCs w:val="20"/>
        </w:rPr>
        <w:t>alors</w:t>
      </w:r>
      <w:r w:rsidR="009C0203">
        <w:rPr>
          <w:rFonts w:ascii="Comic Sans MS" w:hAnsi="Comic Sans MS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a=1,5g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>déterminer la distance de freinage</w:t>
      </w:r>
    </w:p>
    <w:p w:rsidR="009C0203" w:rsidRPr="009C0203" w:rsidRDefault="00853033" w:rsidP="009C0203">
      <w:pPr>
        <w:pStyle w:val="Paragraphedeliste"/>
        <w:numPr>
          <w:ilvl w:val="0"/>
          <w:numId w:val="27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</w:t>
      </w:r>
      <w:r w:rsidR="009C0203">
        <w:rPr>
          <w:rFonts w:ascii="Comic Sans MS" w:hAnsi="Comic Sans MS"/>
          <w:sz w:val="20"/>
          <w:szCs w:val="20"/>
        </w:rPr>
        <w:t xml:space="preserve">i les roues se bloquent </w:t>
      </w:r>
      <w:r>
        <w:rPr>
          <w:rFonts w:ascii="Comic Sans MS" w:hAnsi="Comic Sans MS"/>
          <w:sz w:val="20"/>
          <w:szCs w:val="20"/>
        </w:rPr>
        <w:t xml:space="preserve">alors </w:t>
      </w:r>
      <m:oMath>
        <m:r>
          <w:rPr>
            <w:rFonts w:ascii="Cambria Math" w:hAnsi="Cambria Math"/>
            <w:sz w:val="20"/>
            <w:szCs w:val="20"/>
          </w:rPr>
          <m:t>a=g</m:t>
        </m:r>
      </m:oMath>
      <w:r w:rsidR="000235AA">
        <w:rPr>
          <w:rFonts w:ascii="Comic Sans MS" w:eastAsiaTheme="minorEastAsia" w:hAnsi="Comic Sans MS"/>
          <w:sz w:val="20"/>
          <w:szCs w:val="20"/>
        </w:rPr>
        <w:t>,</w:t>
      </w:r>
      <w:r w:rsidR="009C0203">
        <w:rPr>
          <w:rFonts w:ascii="Comic Sans MS" w:eastAsiaTheme="minorEastAsia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déterminer la distance de freinage </w:t>
      </w:r>
      <w:r w:rsidR="009C0203">
        <w:rPr>
          <w:rFonts w:ascii="Comic Sans MS" w:eastAsiaTheme="minorEastAsia" w:hAnsi="Comic Sans MS"/>
          <w:sz w:val="20"/>
          <w:szCs w:val="20"/>
        </w:rPr>
        <w:t>Conclure.</w:t>
      </w:r>
    </w:p>
    <w:p w:rsidR="001B74EB" w:rsidRPr="001B74EB" w:rsidRDefault="001B74EB" w:rsidP="001B74EB">
      <w:pPr>
        <w:rPr>
          <w:rFonts w:ascii="Comic Sans MS" w:hAnsi="Comic Sans MS"/>
          <w:sz w:val="20"/>
          <w:szCs w:val="20"/>
        </w:rPr>
      </w:pPr>
    </w:p>
    <w:p w:rsidR="00B14008" w:rsidRPr="00B14008" w:rsidRDefault="00B14008" w:rsidP="001B74EB">
      <w:pPr>
        <w:jc w:val="both"/>
        <w:rPr>
          <w:rFonts w:ascii="Comic Sans MS" w:hAnsi="Comic Sans MS"/>
          <w:sz w:val="20"/>
          <w:szCs w:val="20"/>
        </w:rPr>
      </w:pPr>
    </w:p>
    <w:p w:rsidR="00E341E9" w:rsidRDefault="00E341E9" w:rsidP="004753B9">
      <w:pPr>
        <w:jc w:val="both"/>
        <w:rPr>
          <w:rFonts w:ascii="Comic Sans MS" w:hAnsi="Comic Sans MS"/>
          <w:sz w:val="20"/>
          <w:szCs w:val="20"/>
        </w:rPr>
      </w:pPr>
    </w:p>
    <w:p w:rsidR="00E341E9" w:rsidRDefault="00E341E9" w:rsidP="004753B9">
      <w:pPr>
        <w:jc w:val="both"/>
        <w:rPr>
          <w:rFonts w:ascii="Comic Sans MS" w:hAnsi="Comic Sans MS"/>
          <w:sz w:val="20"/>
          <w:szCs w:val="20"/>
        </w:rPr>
      </w:pPr>
    </w:p>
    <w:p w:rsidR="000B5E9C" w:rsidRPr="00AD235E" w:rsidRDefault="000B5E9C" w:rsidP="004753B9">
      <w:pPr>
        <w:jc w:val="both"/>
        <w:rPr>
          <w:rFonts w:ascii="Comic Sans MS" w:hAnsi="Comic Sans MS"/>
          <w:sz w:val="20"/>
          <w:szCs w:val="20"/>
        </w:rPr>
      </w:pPr>
    </w:p>
    <w:p w:rsidR="00AD4808" w:rsidRDefault="00AD480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04B69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1" w:name="_GoBack"/>
      <w:bookmarkEnd w:id="1"/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</w:t>
      </w:r>
      <w:r w:rsidR="00AA5009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6F7204" w:rsidRDefault="000B5E9C" w:rsidP="000B5E9C">
      <w:pPr>
        <w:jc w:val="both"/>
        <w:rPr>
          <w:rFonts w:ascii="Comic Sans MS" w:hAnsi="Comic Sans MS"/>
          <w:color w:val="000000" w:themeColor="text1"/>
          <w:sz w:val="20"/>
          <w:szCs w:val="20"/>
        </w:rPr>
      </w:pPr>
      <w:r w:rsidRPr="000B5E9C">
        <w:rPr>
          <w:rFonts w:ascii="Comic Sans MS" w:hAnsi="Comic Sans MS"/>
          <w:color w:val="000000" w:themeColor="text1"/>
          <w:sz w:val="20"/>
          <w:szCs w:val="20"/>
        </w:rPr>
        <w:t>On réalise l’expérience suivante :</w:t>
      </w:r>
      <w:r w:rsidR="00AC7201">
        <w:rPr>
          <w:rFonts w:ascii="Comic Sans MS" w:hAnsi="Comic Sans MS"/>
          <w:color w:val="000000" w:themeColor="text1"/>
          <w:sz w:val="20"/>
          <w:szCs w:val="20"/>
        </w:rPr>
        <w:t xml:space="preserve"> deux</w:t>
      </w:r>
      <w:r w:rsidRPr="000B5E9C">
        <w:rPr>
          <w:rFonts w:ascii="Comic Sans MS" w:hAnsi="Comic Sans MS"/>
          <w:color w:val="000000" w:themeColor="text1"/>
          <w:sz w:val="20"/>
          <w:szCs w:val="20"/>
        </w:rPr>
        <w:t xml:space="preserve"> clou</w:t>
      </w:r>
      <w:r w:rsidR="00AC7201">
        <w:rPr>
          <w:rFonts w:ascii="Comic Sans MS" w:hAnsi="Comic Sans MS"/>
          <w:color w:val="000000" w:themeColor="text1"/>
          <w:sz w:val="20"/>
          <w:szCs w:val="20"/>
        </w:rPr>
        <w:t>s</w:t>
      </w:r>
      <w:r w:rsidRPr="000B5E9C">
        <w:rPr>
          <w:rFonts w:ascii="Comic Sans MS" w:hAnsi="Comic Sans MS"/>
          <w:color w:val="000000" w:themeColor="text1"/>
          <w:sz w:val="20"/>
          <w:szCs w:val="20"/>
        </w:rPr>
        <w:t xml:space="preserve"> en fer s</w:t>
      </w:r>
      <w:r w:rsidR="00AC7201">
        <w:rPr>
          <w:rFonts w:ascii="Comic Sans MS" w:hAnsi="Comic Sans MS"/>
          <w:color w:val="000000" w:themeColor="text1"/>
          <w:sz w:val="20"/>
          <w:szCs w:val="20"/>
        </w:rPr>
        <w:t>on</w:t>
      </w:r>
      <w:r w:rsidRPr="000B5E9C">
        <w:rPr>
          <w:rFonts w:ascii="Comic Sans MS" w:hAnsi="Comic Sans MS"/>
          <w:color w:val="000000" w:themeColor="text1"/>
          <w:sz w:val="20"/>
          <w:szCs w:val="20"/>
        </w:rPr>
        <w:t>t déposé</w:t>
      </w:r>
      <w:r w:rsidR="00AC7201">
        <w:rPr>
          <w:rFonts w:ascii="Comic Sans MS" w:hAnsi="Comic Sans MS"/>
          <w:color w:val="000000" w:themeColor="text1"/>
          <w:sz w:val="20"/>
          <w:szCs w:val="20"/>
        </w:rPr>
        <w:t>s</w:t>
      </w:r>
      <w:r w:rsidRPr="000B5E9C">
        <w:rPr>
          <w:rFonts w:ascii="Comic Sans MS" w:hAnsi="Comic Sans MS"/>
          <w:color w:val="000000" w:themeColor="text1"/>
          <w:sz w:val="20"/>
          <w:szCs w:val="20"/>
        </w:rPr>
        <w:t xml:space="preserve"> dans un solution gélifié oxydante </w:t>
      </w:r>
      <w:r w:rsidR="000B74CF">
        <w:rPr>
          <w:rFonts w:ascii="Comic Sans MS" w:hAnsi="Comic Sans MS"/>
          <w:color w:val="000000" w:themeColor="text1"/>
          <w:sz w:val="20"/>
          <w:szCs w:val="20"/>
        </w:rPr>
        <w:t>aérée</w:t>
      </w:r>
      <w:r w:rsidRPr="000B5E9C">
        <w:rPr>
          <w:rFonts w:ascii="Comic Sans MS" w:hAnsi="Comic Sans MS"/>
          <w:color w:val="000000" w:themeColor="text1"/>
          <w:sz w:val="20"/>
          <w:szCs w:val="20"/>
        </w:rPr>
        <w:t>.</w:t>
      </w:r>
      <w:r>
        <w:rPr>
          <w:rFonts w:ascii="Comic Sans MS" w:hAnsi="Comic Sans MS"/>
          <w:color w:val="000000" w:themeColor="text1"/>
          <w:sz w:val="20"/>
          <w:szCs w:val="20"/>
        </w:rPr>
        <w:t xml:space="preserve"> Dans la solution corrosive se trouve une espèce qui bleui</w:t>
      </w:r>
      <w:r w:rsidR="000B74CF">
        <w:rPr>
          <w:rFonts w:ascii="Comic Sans MS" w:hAnsi="Comic Sans MS"/>
          <w:color w:val="000000" w:themeColor="text1"/>
          <w:sz w:val="20"/>
          <w:szCs w:val="20"/>
        </w:rPr>
        <w:t>t</w:t>
      </w:r>
      <w:r>
        <w:rPr>
          <w:rFonts w:ascii="Comic Sans MS" w:hAnsi="Comic Sans MS"/>
          <w:color w:val="000000" w:themeColor="text1"/>
          <w:sz w:val="20"/>
          <w:szCs w:val="20"/>
        </w:rPr>
        <w:t xml:space="preserve"> en présence d’ions ferreux et de la phénolphtaléine qui rosit en milieu basique. </w:t>
      </w:r>
    </w:p>
    <w:p w:rsidR="006F7204" w:rsidRDefault="000B74CF" w:rsidP="006F7204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7FAE5684" wp14:editId="62EC2E4B">
            <wp:extent cx="3171825" cy="1190625"/>
            <wp:effectExtent l="0" t="0" r="9525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204" w:rsidRDefault="000B5E9C" w:rsidP="000B5E9C">
      <w:pPr>
        <w:jc w:val="both"/>
        <w:rPr>
          <w:rFonts w:ascii="Comic Sans MS" w:eastAsiaTheme="minorEastAsia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 xml:space="preserve">On donne les potentiels standards suivants :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E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Fe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2+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/Fe</m:t>
            </m:r>
          </m:sub>
          <m:sup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0</m:t>
            </m:r>
          </m:sup>
        </m:sSubSup>
        <m:r>
          <w:rPr>
            <w:rFonts w:ascii="Cambria Math" w:hAnsi="Cambria Math"/>
            <w:color w:val="000000" w:themeColor="text1"/>
            <w:sz w:val="20"/>
            <w:szCs w:val="20"/>
          </w:rPr>
          <m:t>=-0,44V</m:t>
        </m:r>
      </m:oMath>
      <w:r>
        <w:rPr>
          <w:rFonts w:ascii="Comic Sans MS" w:eastAsiaTheme="minorEastAsia" w:hAnsi="Comic Sans MS"/>
          <w:color w:val="000000" w:themeColor="text1"/>
          <w:sz w:val="20"/>
          <w:szCs w:val="20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O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H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0</m:t>
            </m:r>
          </m:sup>
        </m:sSubSup>
        <m:r>
          <w:rPr>
            <w:rFonts w:ascii="Cambria Math" w:hAnsi="Cambria Math"/>
            <w:color w:val="000000" w:themeColor="text1"/>
            <w:sz w:val="20"/>
            <w:szCs w:val="20"/>
          </w:rPr>
          <m:t>=1,23V</m:t>
        </m:r>
      </m:oMath>
    </w:p>
    <w:p w:rsidR="000B5E9C" w:rsidRPr="000B5E9C" w:rsidRDefault="006F7204" w:rsidP="000B5E9C">
      <w:pPr>
        <w:jc w:val="both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eastAsiaTheme="minorEastAsia" w:hAnsi="Comic Sans MS"/>
          <w:color w:val="000000" w:themeColor="text1"/>
          <w:sz w:val="20"/>
          <w:szCs w:val="20"/>
        </w:rPr>
        <w:t>Expliquer la photographie ci-dessous :</w:t>
      </w:r>
    </w:p>
    <w:p w:rsidR="0018481F" w:rsidRPr="007B1DCA" w:rsidRDefault="0018481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18481F">
        <w:rPr>
          <w:noProof/>
        </w:rPr>
        <w:t xml:space="preserve"> </w:t>
      </w:r>
      <w:r w:rsidR="00AC7201">
        <w:rPr>
          <w:noProof/>
        </w:rPr>
        <w:drawing>
          <wp:inline distT="0" distB="0" distL="0" distR="0" wp14:anchorId="77CDE142" wp14:editId="208532B5">
            <wp:extent cx="2085975" cy="17145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AC7201" w:rsidRDefault="00AC7201" w:rsidP="00604B69">
      <w:pPr>
        <w:jc w:val="both"/>
        <w:rPr>
          <w:rFonts w:ascii="Comic Sans MS" w:hAnsi="Comic Sans MS"/>
          <w:sz w:val="20"/>
          <w:szCs w:val="20"/>
        </w:rPr>
      </w:pPr>
    </w:p>
    <w:p w:rsidR="00AC7201" w:rsidRDefault="00AC7201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8C4CCF" w:rsidRDefault="008C4CCF" w:rsidP="008C4CC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  <w:r w:rsidR="00853033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853033" w:rsidRPr="00E96AF7" w:rsidRDefault="00853033" w:rsidP="00853033">
      <w:pPr>
        <w:jc w:val="center"/>
        <w:rPr>
          <w:rFonts w:ascii="Comic Sans MS" w:hAnsi="Comic Sans MS" w:cs="Times New Roman"/>
          <w:sz w:val="20"/>
          <w:szCs w:val="20"/>
        </w:rPr>
      </w:pPr>
      <w:r w:rsidRPr="00E96AF7">
        <w:rPr>
          <w:rFonts w:ascii="Comic Sans MS" w:hAnsi="Comic Sans MS" w:cs="Times New Roman"/>
          <w:noProof/>
          <w:sz w:val="20"/>
          <w:szCs w:val="20"/>
          <w:lang w:eastAsia="fr-FR"/>
        </w:rPr>
        <w:drawing>
          <wp:inline distT="0" distB="0" distL="0" distR="0" wp14:anchorId="61278FBB" wp14:editId="45C1E3C8">
            <wp:extent cx="1948738" cy="1046074"/>
            <wp:effectExtent l="19050" t="0" r="0" b="0"/>
            <wp:docPr id="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3118" r="53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738" cy="1046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033" w:rsidRPr="00E96AF7" w:rsidRDefault="00853033" w:rsidP="00853033">
      <w:pPr>
        <w:pStyle w:val="Paragraphedeliste"/>
        <w:numPr>
          <w:ilvl w:val="0"/>
          <w:numId w:val="29"/>
        </w:numPr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L’égalité entre le poids et la réaction support implique </w:t>
      </w:r>
      <m:oMath>
        <m:r>
          <w:rPr>
            <w:rFonts w:ascii="Cambria Math" w:hAnsi="Cambria Math" w:cs="Times New Roman"/>
            <w:sz w:val="20"/>
            <w:szCs w:val="20"/>
          </w:rPr>
          <m:t>tanα=</m:t>
        </m:r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</m:t>
                </m:r>
              </m:sub>
            </m:sSub>
          </m:den>
        </m:f>
        <m:r>
          <w:rPr>
            <w:rFonts w:ascii="Cambria Math" w:hAnsi="Cambria Math" w:cs="Times New Roman"/>
            <w:sz w:val="20"/>
            <w:szCs w:val="20"/>
          </w:rPr>
          <m:t>&lt;f</m:t>
        </m:r>
      </m:oMath>
    </w:p>
    <w:p w:rsidR="00853033" w:rsidRPr="00E96AF7" w:rsidRDefault="00853033" w:rsidP="00853033">
      <w:pPr>
        <w:pStyle w:val="Paragraphedeliste"/>
        <w:numPr>
          <w:ilvl w:val="0"/>
          <w:numId w:val="29"/>
        </w:numPr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Il y a glissement si </w:t>
      </w:r>
      <m:oMath>
        <m:r>
          <w:rPr>
            <w:rFonts w:ascii="Cambria Math" w:hAnsi="Cambria Math" w:cs="Times New Roman"/>
            <w:sz w:val="20"/>
            <w:szCs w:val="20"/>
          </w:rPr>
          <m:t>tanα≥f</m:t>
        </m:r>
      </m:oMath>
    </w:p>
    <w:p w:rsidR="00853033" w:rsidRDefault="00853033" w:rsidP="00853033">
      <w:pPr>
        <w:pStyle w:val="Paragraphedeliste"/>
        <w:numPr>
          <w:ilvl w:val="0"/>
          <w:numId w:val="29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Il suffit de repérer l’angle pour lequel l</w:t>
      </w:r>
      <w:r w:rsidR="000235AA">
        <w:rPr>
          <w:rFonts w:ascii="Comic Sans MS" w:hAnsi="Comic Sans MS"/>
          <w:sz w:val="20"/>
          <w:szCs w:val="20"/>
        </w:rPr>
        <w:t>e</w:t>
      </w:r>
      <w:r>
        <w:rPr>
          <w:rFonts w:ascii="Comic Sans MS" w:hAnsi="Comic Sans MS"/>
          <w:sz w:val="20"/>
          <w:szCs w:val="20"/>
        </w:rPr>
        <w:t xml:space="preserve"> glissement s’opère (effet d’arcboutement)</w:t>
      </w:r>
    </w:p>
    <w:p w:rsidR="00853033" w:rsidRDefault="00853033" w:rsidP="00853033">
      <w:pPr>
        <w:pStyle w:val="Paragraphedeliste"/>
        <w:rPr>
          <w:rFonts w:ascii="Comic Sans MS" w:hAnsi="Comic Sans MS"/>
          <w:sz w:val="20"/>
          <w:szCs w:val="20"/>
        </w:rPr>
      </w:pPr>
    </w:p>
    <w:p w:rsidR="000235AA" w:rsidRPr="000235AA" w:rsidRDefault="00853033" w:rsidP="000235AA">
      <w:pPr>
        <w:pStyle w:val="Paragraphedeliste"/>
        <w:numPr>
          <w:ilvl w:val="0"/>
          <w:numId w:val="27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0235AA">
        <w:rPr>
          <w:rFonts w:ascii="Comic Sans MS" w:hAnsi="Comic Sans MS"/>
          <w:sz w:val="20"/>
          <w:szCs w:val="20"/>
        </w:rPr>
        <w:t>A</w:t>
      </w:r>
      <w:r>
        <w:rPr>
          <w:rFonts w:ascii="Comic Sans MS" w:hAnsi="Comic Sans MS"/>
          <w:sz w:val="20"/>
          <w:szCs w:val="20"/>
        </w:rPr>
        <w:t xml:space="preserve">vec </w:t>
      </w:r>
      <m:oMath>
        <m:r>
          <w:rPr>
            <w:rFonts w:ascii="Cambria Math" w:hAnsi="Cambria Math"/>
            <w:sz w:val="20"/>
            <w:szCs w:val="20"/>
          </w:rPr>
          <m:t>a=g</m:t>
        </m:r>
      </m:oMath>
      <w:r w:rsidR="000235AA">
        <w:rPr>
          <w:rFonts w:ascii="Comic Sans MS" w:eastAsiaTheme="minorEastAsia" w:hAnsi="Comic Sans MS"/>
          <w:sz w:val="20"/>
          <w:szCs w:val="20"/>
        </w:rPr>
        <w:t xml:space="preserve">, la vitesse est </w:t>
      </w:r>
      <m:oMath>
        <m:r>
          <w:rPr>
            <w:rFonts w:ascii="Cambria Math" w:eastAsiaTheme="minorEastAsia" w:hAnsi="Cambria Math"/>
            <w:sz w:val="20"/>
            <w:szCs w:val="20"/>
          </w:rPr>
          <m:t>v=-at+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 w:rsidR="000235AA"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/>
            <w:sz w:val="20"/>
            <w:szCs w:val="20"/>
          </w:rPr>
          <m:t>x=-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t</m:t>
        </m:r>
      </m:oMath>
      <w:r w:rsidR="000235AA">
        <w:rPr>
          <w:rFonts w:ascii="Comic Sans MS" w:eastAsiaTheme="minorEastAsia" w:hAnsi="Comic Sans MS"/>
          <w:sz w:val="20"/>
          <w:szCs w:val="20"/>
        </w:rPr>
        <w:t xml:space="preserve">, le temps pour lequel la voiture s’arrête est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den>
        </m:f>
      </m:oMath>
      <w:r w:rsidR="000235AA"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/>
            <w:sz w:val="20"/>
            <w:szCs w:val="20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a</m:t>
                </m:r>
              </m:sub>
            </m:sSub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2a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=3,3m</m:t>
        </m:r>
      </m:oMath>
    </w:p>
    <w:p w:rsidR="00853033" w:rsidRPr="000235AA" w:rsidRDefault="000235AA" w:rsidP="000235AA">
      <w:pPr>
        <w:pStyle w:val="Paragraphedeliste"/>
        <w:numPr>
          <w:ilvl w:val="0"/>
          <w:numId w:val="27"/>
        </w:numPr>
        <w:rPr>
          <w:rFonts w:ascii="Comic Sans MS" w:hAnsi="Comic Sans MS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a</m:t>
                </m:r>
              </m:sub>
            </m:sSub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2a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=5m</m:t>
        </m:r>
      </m:oMath>
    </w:p>
    <w:p w:rsidR="00B51B32" w:rsidRPr="007B1DCA" w:rsidRDefault="00B51B32" w:rsidP="00B51B3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 :</w:t>
      </w:r>
    </w:p>
    <w:p w:rsidR="00604B69" w:rsidRDefault="006F7204" w:rsidP="00AA052D">
      <w:pPr>
        <w:jc w:val="both"/>
        <w:rPr>
          <w:rFonts w:ascii="Comic Sans MS" w:eastAsiaTheme="minorEastAsia" w:hAnsi="Comic Sans MS"/>
          <w:sz w:val="20"/>
          <w:szCs w:val="20"/>
        </w:rPr>
      </w:pPr>
      <w:r>
        <w:rPr>
          <w:noProof/>
        </w:rPr>
        <w:drawing>
          <wp:inline distT="0" distB="0" distL="0" distR="0" wp14:anchorId="089DEA31" wp14:editId="15068FE8">
            <wp:extent cx="5760720" cy="612251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74806"/>
                    <a:stretch/>
                  </pic:blipFill>
                  <pic:spPr bwMode="auto">
                    <a:xfrm>
                      <a:off x="0" y="0"/>
                      <a:ext cx="5760720" cy="6122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7204" w:rsidRDefault="006F7204" w:rsidP="00AA052D">
      <w:pPr>
        <w:jc w:val="both"/>
        <w:rPr>
          <w:rFonts w:ascii="Comic Sans MS" w:eastAsiaTheme="minorEastAsia" w:hAnsi="Comic Sans MS"/>
          <w:sz w:val="20"/>
          <w:szCs w:val="20"/>
        </w:rPr>
      </w:pPr>
      <w:r>
        <w:rPr>
          <w:noProof/>
        </w:rPr>
        <w:drawing>
          <wp:inline distT="0" distB="0" distL="0" distR="0" wp14:anchorId="22F7F5FD" wp14:editId="00B55489">
            <wp:extent cx="5760720" cy="128460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8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204" w:rsidRPr="00865720" w:rsidRDefault="006F7204" w:rsidP="00AA052D">
      <w:pPr>
        <w:jc w:val="both"/>
        <w:rPr>
          <w:rFonts w:ascii="Comic Sans MS" w:eastAsiaTheme="minorEastAsia" w:hAnsi="Comic Sans MS"/>
          <w:sz w:val="20"/>
          <w:szCs w:val="20"/>
        </w:rPr>
      </w:pPr>
    </w:p>
    <w:sectPr w:rsidR="006F7204" w:rsidRPr="00865720" w:rsidSect="00CC6C6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A3B" w:rsidRDefault="002A1A3B" w:rsidP="00ED35CA">
      <w:pPr>
        <w:spacing w:after="0" w:line="240" w:lineRule="auto"/>
      </w:pPr>
      <w:r>
        <w:separator/>
      </w:r>
    </w:p>
  </w:endnote>
  <w:endnote w:type="continuationSeparator" w:id="0">
    <w:p w:rsidR="002A1A3B" w:rsidRDefault="002A1A3B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7C" w:rsidRPr="00362D7C" w:rsidRDefault="00362D7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362D7C">
      <w:rPr>
        <w:rFonts w:asciiTheme="majorHAnsi" w:hAnsiTheme="majorHAnsi"/>
        <w:i/>
      </w:rPr>
      <w:ptab w:relativeTo="margin" w:alignment="right" w:leader="none"/>
    </w:r>
    <w:r w:rsidRPr="00362D7C">
      <w:rPr>
        <w:rFonts w:asciiTheme="majorHAnsi" w:hAnsiTheme="majorHAnsi"/>
        <w:i/>
      </w:rPr>
      <w:t xml:space="preserve">Page </w:t>
    </w:r>
    <w:r w:rsidR="00CC0813" w:rsidRPr="00362D7C">
      <w:rPr>
        <w:i/>
      </w:rPr>
      <w:fldChar w:fldCharType="begin"/>
    </w:r>
    <w:r w:rsidRPr="00362D7C">
      <w:rPr>
        <w:i/>
      </w:rPr>
      <w:instrText xml:space="preserve"> PAGE   \* MERGEFORMAT </w:instrText>
    </w:r>
    <w:r w:rsidR="00CC0813" w:rsidRPr="00362D7C">
      <w:rPr>
        <w:i/>
      </w:rPr>
      <w:fldChar w:fldCharType="separate"/>
    </w:r>
    <w:r w:rsidR="005F0DD9" w:rsidRPr="005F0DD9">
      <w:rPr>
        <w:rFonts w:asciiTheme="majorHAnsi" w:hAnsiTheme="majorHAnsi"/>
        <w:i/>
        <w:noProof/>
      </w:rPr>
      <w:t>3</w:t>
    </w:r>
    <w:r w:rsidR="00CC0813" w:rsidRPr="00362D7C">
      <w:rPr>
        <w:i/>
      </w:rPr>
      <w:fldChar w:fldCharType="end"/>
    </w:r>
  </w:p>
  <w:p w:rsidR="00362D7C" w:rsidRDefault="00362D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A3B" w:rsidRDefault="002A1A3B" w:rsidP="00ED35CA">
      <w:pPr>
        <w:spacing w:after="0" w:line="240" w:lineRule="auto"/>
      </w:pPr>
      <w:r>
        <w:separator/>
      </w:r>
    </w:p>
  </w:footnote>
  <w:footnote w:type="continuationSeparator" w:id="0">
    <w:p w:rsidR="002A1A3B" w:rsidRDefault="002A1A3B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64C" w:rsidRDefault="002A1A3B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5464C" w:rsidRDefault="00DD02D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4C4F9A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6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62D7C">
          <w:rPr>
            <w:color w:val="365F91" w:themeColor="accent1" w:themeShade="BF"/>
          </w:rPr>
          <w:t>TSI2</w:t>
        </w:r>
      </w:sdtContent>
    </w:sdt>
  </w:p>
  <w:p w:rsidR="00B5464C" w:rsidRDefault="004C4F9A" w:rsidP="004C4F9A">
    <w:pPr>
      <w:pStyle w:val="En-tte"/>
      <w:jc w:val="center"/>
    </w:pPr>
    <w:r>
      <w:rPr>
        <w:noProof/>
      </w:rPr>
      <w:drawing>
        <wp:inline distT="0" distB="0" distL="0" distR="0" wp14:anchorId="45BAC98D" wp14:editId="29D30EE6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1925ABB"/>
    <w:multiLevelType w:val="hybridMultilevel"/>
    <w:tmpl w:val="BDD87A86"/>
    <w:lvl w:ilvl="0" w:tplc="BE067A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60692"/>
    <w:multiLevelType w:val="hybridMultilevel"/>
    <w:tmpl w:val="9A4A9492"/>
    <w:lvl w:ilvl="0" w:tplc="0D70C77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323BEF"/>
    <w:multiLevelType w:val="hybridMultilevel"/>
    <w:tmpl w:val="4B44E3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84C8C"/>
    <w:multiLevelType w:val="hybridMultilevel"/>
    <w:tmpl w:val="8B582054"/>
    <w:lvl w:ilvl="0" w:tplc="FC62E6F2">
      <w:start w:val="1"/>
      <w:numFmt w:val="upperLetter"/>
      <w:lvlText w:val="%1)"/>
      <w:lvlJc w:val="left"/>
      <w:pPr>
        <w:ind w:left="720" w:hanging="360"/>
      </w:pPr>
      <w:rPr>
        <w:rFonts w:ascii="Comic Sans MS" w:hAnsi="Comic Sans M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3049E"/>
    <w:multiLevelType w:val="hybridMultilevel"/>
    <w:tmpl w:val="D084F5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6158B"/>
    <w:multiLevelType w:val="hybridMultilevel"/>
    <w:tmpl w:val="1B5A9D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B6CC9"/>
    <w:multiLevelType w:val="hybridMultilevel"/>
    <w:tmpl w:val="DD5CCB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559B4"/>
    <w:multiLevelType w:val="hybridMultilevel"/>
    <w:tmpl w:val="6EA675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C1E0E"/>
    <w:multiLevelType w:val="hybridMultilevel"/>
    <w:tmpl w:val="6832AA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E3060"/>
    <w:multiLevelType w:val="hybridMultilevel"/>
    <w:tmpl w:val="6EA675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13E3"/>
    <w:multiLevelType w:val="hybridMultilevel"/>
    <w:tmpl w:val="FB466B78"/>
    <w:lvl w:ilvl="0" w:tplc="6A66529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30D50"/>
    <w:multiLevelType w:val="hybridMultilevel"/>
    <w:tmpl w:val="90D494C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4365A"/>
    <w:multiLevelType w:val="hybridMultilevel"/>
    <w:tmpl w:val="1248B3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03D6"/>
    <w:multiLevelType w:val="hybridMultilevel"/>
    <w:tmpl w:val="C0C493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8430F"/>
    <w:multiLevelType w:val="hybridMultilevel"/>
    <w:tmpl w:val="6832AA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B193F"/>
    <w:multiLevelType w:val="hybridMultilevel"/>
    <w:tmpl w:val="5FACAFC6"/>
    <w:lvl w:ilvl="0" w:tplc="F38CE7C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E5062"/>
    <w:multiLevelType w:val="hybridMultilevel"/>
    <w:tmpl w:val="117C1F8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9" w15:restartNumberingAfterBreak="0">
    <w:nsid w:val="5AA70A98"/>
    <w:multiLevelType w:val="hybridMultilevel"/>
    <w:tmpl w:val="31226B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F0E2E"/>
    <w:multiLevelType w:val="hybridMultilevel"/>
    <w:tmpl w:val="CCE87304"/>
    <w:lvl w:ilvl="0" w:tplc="6C381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BC4554"/>
    <w:multiLevelType w:val="hybridMultilevel"/>
    <w:tmpl w:val="43347A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E41BB"/>
    <w:multiLevelType w:val="hybridMultilevel"/>
    <w:tmpl w:val="C0C493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7485"/>
    <w:multiLevelType w:val="hybridMultilevel"/>
    <w:tmpl w:val="CCE87304"/>
    <w:lvl w:ilvl="0" w:tplc="6C381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EB38E8"/>
    <w:multiLevelType w:val="hybridMultilevel"/>
    <w:tmpl w:val="FD24DFEA"/>
    <w:lvl w:ilvl="0" w:tplc="98403F84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83CAF"/>
    <w:multiLevelType w:val="hybridMultilevel"/>
    <w:tmpl w:val="D78243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80D83"/>
    <w:multiLevelType w:val="hybridMultilevel"/>
    <w:tmpl w:val="081A31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83C5F"/>
    <w:multiLevelType w:val="hybridMultilevel"/>
    <w:tmpl w:val="6EA675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A25CB"/>
    <w:multiLevelType w:val="hybridMultilevel"/>
    <w:tmpl w:val="26AE2B34"/>
    <w:lvl w:ilvl="0" w:tplc="7C96F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0"/>
  </w:num>
  <w:num w:numId="3">
    <w:abstractNumId w:val="13"/>
  </w:num>
  <w:num w:numId="4">
    <w:abstractNumId w:val="26"/>
  </w:num>
  <w:num w:numId="5">
    <w:abstractNumId w:val="6"/>
  </w:num>
  <w:num w:numId="6">
    <w:abstractNumId w:val="7"/>
  </w:num>
  <w:num w:numId="7">
    <w:abstractNumId w:val="12"/>
  </w:num>
  <w:num w:numId="8">
    <w:abstractNumId w:val="3"/>
  </w:num>
  <w:num w:numId="9">
    <w:abstractNumId w:val="1"/>
  </w:num>
  <w:num w:numId="10">
    <w:abstractNumId w:val="9"/>
  </w:num>
  <w:num w:numId="11">
    <w:abstractNumId w:val="20"/>
  </w:num>
  <w:num w:numId="12">
    <w:abstractNumId w:val="2"/>
  </w:num>
  <w:num w:numId="13">
    <w:abstractNumId w:val="15"/>
  </w:num>
  <w:num w:numId="14">
    <w:abstractNumId w:val="23"/>
  </w:num>
  <w:num w:numId="15">
    <w:abstractNumId w:val="24"/>
  </w:num>
  <w:num w:numId="16">
    <w:abstractNumId w:val="5"/>
  </w:num>
  <w:num w:numId="17">
    <w:abstractNumId w:val="25"/>
  </w:num>
  <w:num w:numId="18">
    <w:abstractNumId w:val="27"/>
  </w:num>
  <w:num w:numId="19">
    <w:abstractNumId w:val="8"/>
  </w:num>
  <w:num w:numId="20">
    <w:abstractNumId w:val="10"/>
  </w:num>
  <w:num w:numId="21">
    <w:abstractNumId w:val="17"/>
  </w:num>
  <w:num w:numId="22">
    <w:abstractNumId w:val="11"/>
  </w:num>
  <w:num w:numId="23">
    <w:abstractNumId w:val="19"/>
  </w:num>
  <w:num w:numId="24">
    <w:abstractNumId w:val="22"/>
  </w:num>
  <w:num w:numId="25">
    <w:abstractNumId w:val="4"/>
  </w:num>
  <w:num w:numId="26">
    <w:abstractNumId w:val="28"/>
  </w:num>
  <w:num w:numId="27">
    <w:abstractNumId w:val="21"/>
  </w:num>
  <w:num w:numId="28">
    <w:abstractNumId w:val="16"/>
  </w:num>
  <w:num w:numId="2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235AA"/>
    <w:rsid w:val="00041F93"/>
    <w:rsid w:val="00046894"/>
    <w:rsid w:val="000640B1"/>
    <w:rsid w:val="00065AE4"/>
    <w:rsid w:val="00072F07"/>
    <w:rsid w:val="000830F7"/>
    <w:rsid w:val="000A0A47"/>
    <w:rsid w:val="000A115A"/>
    <w:rsid w:val="000A374B"/>
    <w:rsid w:val="000A5AD6"/>
    <w:rsid w:val="000A624C"/>
    <w:rsid w:val="000B5E9C"/>
    <w:rsid w:val="000B74CF"/>
    <w:rsid w:val="00101421"/>
    <w:rsid w:val="00106CAB"/>
    <w:rsid w:val="00121195"/>
    <w:rsid w:val="00145827"/>
    <w:rsid w:val="00156286"/>
    <w:rsid w:val="00161004"/>
    <w:rsid w:val="00174E8B"/>
    <w:rsid w:val="00175596"/>
    <w:rsid w:val="001801D9"/>
    <w:rsid w:val="0018481F"/>
    <w:rsid w:val="001B4CB7"/>
    <w:rsid w:val="001B74EB"/>
    <w:rsid w:val="001F5C39"/>
    <w:rsid w:val="002064D6"/>
    <w:rsid w:val="00210807"/>
    <w:rsid w:val="00233F9E"/>
    <w:rsid w:val="002405A3"/>
    <w:rsid w:val="00246E4C"/>
    <w:rsid w:val="00254871"/>
    <w:rsid w:val="00265A3A"/>
    <w:rsid w:val="00265B69"/>
    <w:rsid w:val="00271617"/>
    <w:rsid w:val="002A1A3B"/>
    <w:rsid w:val="002A3044"/>
    <w:rsid w:val="002A595C"/>
    <w:rsid w:val="002B0299"/>
    <w:rsid w:val="002B151A"/>
    <w:rsid w:val="002B792E"/>
    <w:rsid w:val="002D4D36"/>
    <w:rsid w:val="002D5375"/>
    <w:rsid w:val="002F0690"/>
    <w:rsid w:val="00303772"/>
    <w:rsid w:val="00311F49"/>
    <w:rsid w:val="00313F9F"/>
    <w:rsid w:val="0034725D"/>
    <w:rsid w:val="00355835"/>
    <w:rsid w:val="003613FE"/>
    <w:rsid w:val="00362D7C"/>
    <w:rsid w:val="003824B2"/>
    <w:rsid w:val="0039282E"/>
    <w:rsid w:val="003C1079"/>
    <w:rsid w:val="003D6F16"/>
    <w:rsid w:val="003F4430"/>
    <w:rsid w:val="003F6875"/>
    <w:rsid w:val="00422AED"/>
    <w:rsid w:val="00423020"/>
    <w:rsid w:val="0042792E"/>
    <w:rsid w:val="00427F8E"/>
    <w:rsid w:val="00435113"/>
    <w:rsid w:val="004372FE"/>
    <w:rsid w:val="00445F5D"/>
    <w:rsid w:val="00446BBE"/>
    <w:rsid w:val="00465B14"/>
    <w:rsid w:val="004753B9"/>
    <w:rsid w:val="00481BBD"/>
    <w:rsid w:val="00493CB7"/>
    <w:rsid w:val="004941F3"/>
    <w:rsid w:val="004A45CB"/>
    <w:rsid w:val="004B469B"/>
    <w:rsid w:val="004C4F9A"/>
    <w:rsid w:val="004D6444"/>
    <w:rsid w:val="004E26C5"/>
    <w:rsid w:val="004F3CBD"/>
    <w:rsid w:val="004F4291"/>
    <w:rsid w:val="0051083A"/>
    <w:rsid w:val="00542EBF"/>
    <w:rsid w:val="00547247"/>
    <w:rsid w:val="00550BFF"/>
    <w:rsid w:val="00552F8A"/>
    <w:rsid w:val="005547DD"/>
    <w:rsid w:val="0055629F"/>
    <w:rsid w:val="005826CA"/>
    <w:rsid w:val="0059347C"/>
    <w:rsid w:val="005974D3"/>
    <w:rsid w:val="005A4EDD"/>
    <w:rsid w:val="005B0C1F"/>
    <w:rsid w:val="005B5AE3"/>
    <w:rsid w:val="005C1817"/>
    <w:rsid w:val="005D4DAD"/>
    <w:rsid w:val="005E13E1"/>
    <w:rsid w:val="005E308E"/>
    <w:rsid w:val="005E548B"/>
    <w:rsid w:val="005F0DD9"/>
    <w:rsid w:val="005F228F"/>
    <w:rsid w:val="00604B69"/>
    <w:rsid w:val="006108FC"/>
    <w:rsid w:val="006202E5"/>
    <w:rsid w:val="0063247A"/>
    <w:rsid w:val="00637101"/>
    <w:rsid w:val="00657514"/>
    <w:rsid w:val="00662871"/>
    <w:rsid w:val="0067215A"/>
    <w:rsid w:val="006A154C"/>
    <w:rsid w:val="006B4EED"/>
    <w:rsid w:val="006F6986"/>
    <w:rsid w:val="006F7204"/>
    <w:rsid w:val="007051F3"/>
    <w:rsid w:val="00721C3A"/>
    <w:rsid w:val="00722DC9"/>
    <w:rsid w:val="00727BA7"/>
    <w:rsid w:val="00736862"/>
    <w:rsid w:val="00751F84"/>
    <w:rsid w:val="00757655"/>
    <w:rsid w:val="007652A2"/>
    <w:rsid w:val="00777D37"/>
    <w:rsid w:val="00784B19"/>
    <w:rsid w:val="00787EA9"/>
    <w:rsid w:val="00795E81"/>
    <w:rsid w:val="00797464"/>
    <w:rsid w:val="00797B1B"/>
    <w:rsid w:val="007B1DCA"/>
    <w:rsid w:val="007C35E8"/>
    <w:rsid w:val="007C767C"/>
    <w:rsid w:val="007D2F26"/>
    <w:rsid w:val="007E2FD8"/>
    <w:rsid w:val="007F104B"/>
    <w:rsid w:val="008073A5"/>
    <w:rsid w:val="00810896"/>
    <w:rsid w:val="0081167A"/>
    <w:rsid w:val="008304D9"/>
    <w:rsid w:val="008511BB"/>
    <w:rsid w:val="00853033"/>
    <w:rsid w:val="00854820"/>
    <w:rsid w:val="00861E05"/>
    <w:rsid w:val="00865720"/>
    <w:rsid w:val="0087396E"/>
    <w:rsid w:val="008A3C61"/>
    <w:rsid w:val="008A7CD9"/>
    <w:rsid w:val="008B7D16"/>
    <w:rsid w:val="008C2095"/>
    <w:rsid w:val="008C4CCF"/>
    <w:rsid w:val="008D33DF"/>
    <w:rsid w:val="008E0E57"/>
    <w:rsid w:val="008F013A"/>
    <w:rsid w:val="009010B8"/>
    <w:rsid w:val="0091464A"/>
    <w:rsid w:val="0092215C"/>
    <w:rsid w:val="00924EBE"/>
    <w:rsid w:val="00930D46"/>
    <w:rsid w:val="00931801"/>
    <w:rsid w:val="00935DE1"/>
    <w:rsid w:val="009443B5"/>
    <w:rsid w:val="0095173B"/>
    <w:rsid w:val="009677AA"/>
    <w:rsid w:val="00976A19"/>
    <w:rsid w:val="00980AE3"/>
    <w:rsid w:val="00980E93"/>
    <w:rsid w:val="009821B4"/>
    <w:rsid w:val="00990BA1"/>
    <w:rsid w:val="009A1E4A"/>
    <w:rsid w:val="009A647E"/>
    <w:rsid w:val="009C0203"/>
    <w:rsid w:val="00A0078C"/>
    <w:rsid w:val="00A05593"/>
    <w:rsid w:val="00A05CCD"/>
    <w:rsid w:val="00A0726B"/>
    <w:rsid w:val="00A1240C"/>
    <w:rsid w:val="00A14F83"/>
    <w:rsid w:val="00A15D6A"/>
    <w:rsid w:val="00A2191D"/>
    <w:rsid w:val="00A35D11"/>
    <w:rsid w:val="00A41EBA"/>
    <w:rsid w:val="00A447E9"/>
    <w:rsid w:val="00A52C6A"/>
    <w:rsid w:val="00A63032"/>
    <w:rsid w:val="00A7281C"/>
    <w:rsid w:val="00A73FE1"/>
    <w:rsid w:val="00A828C7"/>
    <w:rsid w:val="00A83F8F"/>
    <w:rsid w:val="00A84030"/>
    <w:rsid w:val="00A877F3"/>
    <w:rsid w:val="00A945FD"/>
    <w:rsid w:val="00AA052D"/>
    <w:rsid w:val="00AA3231"/>
    <w:rsid w:val="00AA5009"/>
    <w:rsid w:val="00AC7201"/>
    <w:rsid w:val="00AD235E"/>
    <w:rsid w:val="00AD4808"/>
    <w:rsid w:val="00AE4889"/>
    <w:rsid w:val="00AF6BF8"/>
    <w:rsid w:val="00B0075F"/>
    <w:rsid w:val="00B06879"/>
    <w:rsid w:val="00B14008"/>
    <w:rsid w:val="00B27390"/>
    <w:rsid w:val="00B3025D"/>
    <w:rsid w:val="00B31D28"/>
    <w:rsid w:val="00B3218B"/>
    <w:rsid w:val="00B45922"/>
    <w:rsid w:val="00B4606B"/>
    <w:rsid w:val="00B51B32"/>
    <w:rsid w:val="00B5464C"/>
    <w:rsid w:val="00B64341"/>
    <w:rsid w:val="00B83FE9"/>
    <w:rsid w:val="00B950C1"/>
    <w:rsid w:val="00BA0567"/>
    <w:rsid w:val="00BC50AF"/>
    <w:rsid w:val="00BD105C"/>
    <w:rsid w:val="00C231ED"/>
    <w:rsid w:val="00C302BA"/>
    <w:rsid w:val="00C3782F"/>
    <w:rsid w:val="00C4019B"/>
    <w:rsid w:val="00C55D01"/>
    <w:rsid w:val="00C875DC"/>
    <w:rsid w:val="00C944BB"/>
    <w:rsid w:val="00CA2D33"/>
    <w:rsid w:val="00CA65C0"/>
    <w:rsid w:val="00CB52D2"/>
    <w:rsid w:val="00CC0813"/>
    <w:rsid w:val="00CC6C63"/>
    <w:rsid w:val="00CD3319"/>
    <w:rsid w:val="00CD5C95"/>
    <w:rsid w:val="00CE2AFE"/>
    <w:rsid w:val="00CF2888"/>
    <w:rsid w:val="00CF5A93"/>
    <w:rsid w:val="00CF63F7"/>
    <w:rsid w:val="00D239D7"/>
    <w:rsid w:val="00D45C48"/>
    <w:rsid w:val="00D71DBD"/>
    <w:rsid w:val="00D75F51"/>
    <w:rsid w:val="00D768B4"/>
    <w:rsid w:val="00D76D14"/>
    <w:rsid w:val="00D82716"/>
    <w:rsid w:val="00DA13C2"/>
    <w:rsid w:val="00DA79A7"/>
    <w:rsid w:val="00DD02DE"/>
    <w:rsid w:val="00DD21A6"/>
    <w:rsid w:val="00DE0845"/>
    <w:rsid w:val="00DF7E28"/>
    <w:rsid w:val="00E121CE"/>
    <w:rsid w:val="00E177BE"/>
    <w:rsid w:val="00E32CC3"/>
    <w:rsid w:val="00E341E9"/>
    <w:rsid w:val="00E35919"/>
    <w:rsid w:val="00E80BEF"/>
    <w:rsid w:val="00E814F7"/>
    <w:rsid w:val="00E871AF"/>
    <w:rsid w:val="00E93805"/>
    <w:rsid w:val="00E96CDD"/>
    <w:rsid w:val="00E96F8D"/>
    <w:rsid w:val="00ED35CA"/>
    <w:rsid w:val="00ED709D"/>
    <w:rsid w:val="00EF6E3F"/>
    <w:rsid w:val="00F13D97"/>
    <w:rsid w:val="00F203AC"/>
    <w:rsid w:val="00F20B87"/>
    <w:rsid w:val="00F30460"/>
    <w:rsid w:val="00F36B5C"/>
    <w:rsid w:val="00F42BEE"/>
    <w:rsid w:val="00F61381"/>
    <w:rsid w:val="00F66C3D"/>
    <w:rsid w:val="00F723E0"/>
    <w:rsid w:val="00F72668"/>
    <w:rsid w:val="00F82DEC"/>
    <w:rsid w:val="00FA04A2"/>
    <w:rsid w:val="00FA0910"/>
    <w:rsid w:val="00FB1388"/>
    <w:rsid w:val="00FB5EAC"/>
    <w:rsid w:val="00FC3EDD"/>
    <w:rsid w:val="00FC56BC"/>
    <w:rsid w:val="00FE1BA3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9102E67"/>
  <w15:docId w15:val="{3CD0C64C-AC36-4C39-BBF7-478C700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paragraph" w:styleId="Titre2">
    <w:name w:val="heading 2"/>
    <w:basedOn w:val="Normal"/>
    <w:next w:val="Normal"/>
    <w:link w:val="Titre2Car"/>
    <w:qFormat/>
    <w:rsid w:val="003D6F16"/>
    <w:pPr>
      <w:keepNext/>
      <w:keepLines/>
      <w:tabs>
        <w:tab w:val="left" w:pos="851"/>
        <w:tab w:val="right" w:pos="10093"/>
      </w:tabs>
      <w:spacing w:before="240" w:after="60" w:line="240" w:lineRule="auto"/>
      <w:jc w:val="both"/>
      <w:outlineLvl w:val="1"/>
    </w:pPr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2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character" w:customStyle="1" w:styleId="Titre2Car">
    <w:name w:val="Titre 2 Car"/>
    <w:basedOn w:val="Policepardfaut"/>
    <w:link w:val="Titre2"/>
    <w:rsid w:val="003D6F16"/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paragraph" w:styleId="Corpsdetexte">
    <w:name w:val="Body Text"/>
    <w:basedOn w:val="Normal"/>
    <w:link w:val="CorpsdetexteCar"/>
    <w:rsid w:val="004753B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753B9"/>
    <w:rPr>
      <w:rFonts w:ascii="Times New Roman" w:eastAsia="Times New Roman" w:hAnsi="Times New Roman" w:cs="Times New Roman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1B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034D4"/>
    <w:rsid w:val="0001647A"/>
    <w:rsid w:val="00062F4A"/>
    <w:rsid w:val="000825FF"/>
    <w:rsid w:val="000B3C97"/>
    <w:rsid w:val="001573B4"/>
    <w:rsid w:val="00181364"/>
    <w:rsid w:val="001946F5"/>
    <w:rsid w:val="001E5E5C"/>
    <w:rsid w:val="00266B47"/>
    <w:rsid w:val="00285469"/>
    <w:rsid w:val="002D7B01"/>
    <w:rsid w:val="002F1EBD"/>
    <w:rsid w:val="00333E54"/>
    <w:rsid w:val="0047463A"/>
    <w:rsid w:val="00474759"/>
    <w:rsid w:val="004839DB"/>
    <w:rsid w:val="004B241A"/>
    <w:rsid w:val="004E6102"/>
    <w:rsid w:val="00516F32"/>
    <w:rsid w:val="00576A20"/>
    <w:rsid w:val="00646868"/>
    <w:rsid w:val="00670FCA"/>
    <w:rsid w:val="006B3062"/>
    <w:rsid w:val="006E19E0"/>
    <w:rsid w:val="006F7FBB"/>
    <w:rsid w:val="00744ABB"/>
    <w:rsid w:val="0078054B"/>
    <w:rsid w:val="00784CE7"/>
    <w:rsid w:val="007B7D92"/>
    <w:rsid w:val="008D5A53"/>
    <w:rsid w:val="009A57B8"/>
    <w:rsid w:val="009B784E"/>
    <w:rsid w:val="00A17803"/>
    <w:rsid w:val="00A621AD"/>
    <w:rsid w:val="00A64070"/>
    <w:rsid w:val="00A76F33"/>
    <w:rsid w:val="00AE7FD0"/>
    <w:rsid w:val="00B110A7"/>
    <w:rsid w:val="00B222C6"/>
    <w:rsid w:val="00B26474"/>
    <w:rsid w:val="00B422FE"/>
    <w:rsid w:val="00C02B92"/>
    <w:rsid w:val="00C60647"/>
    <w:rsid w:val="00C66BF5"/>
    <w:rsid w:val="00CA0A09"/>
    <w:rsid w:val="00CA7558"/>
    <w:rsid w:val="00D20180"/>
    <w:rsid w:val="00D27145"/>
    <w:rsid w:val="00D42F72"/>
    <w:rsid w:val="00D63D63"/>
    <w:rsid w:val="00DA15E3"/>
    <w:rsid w:val="00DB4C8D"/>
    <w:rsid w:val="00DD4BAD"/>
    <w:rsid w:val="00DF58EC"/>
    <w:rsid w:val="00E01314"/>
    <w:rsid w:val="00E96079"/>
    <w:rsid w:val="00EF5795"/>
    <w:rsid w:val="00F9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4B241A"/>
    <w:rPr>
      <w:color w:val="808080"/>
    </w:rPr>
  </w:style>
  <w:style w:type="paragraph" w:customStyle="1" w:styleId="6D2DA7C2D97743AEAB900D0F88F2B1C7">
    <w:name w:val="6D2DA7C2D97743AEAB900D0F88F2B1C7"/>
    <w:rsid w:val="00F979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3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77</cp:revision>
  <cp:lastPrinted>2018-05-06T14:03:00Z</cp:lastPrinted>
  <dcterms:created xsi:type="dcterms:W3CDTF">2016-04-14T13:24:00Z</dcterms:created>
  <dcterms:modified xsi:type="dcterms:W3CDTF">2019-05-03T08:18:00Z</dcterms:modified>
</cp:coreProperties>
</file>