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AFD9B" w14:textId="44EA7D62" w:rsidR="003D3186" w:rsidRPr="00A97A82" w:rsidRDefault="003D3186" w:rsidP="003D3186">
      <w:pPr>
        <w:rPr>
          <w:rFonts w:ascii="Century Schoolbook" w:hAnsi="Century Schoolbook"/>
          <w:color w:val="92D050"/>
          <w:sz w:val="20"/>
          <w:szCs w:val="20"/>
          <w:u w:val="single"/>
        </w:rPr>
      </w:pPr>
      <w:r>
        <w:rPr>
          <w:rFonts w:ascii="Century Schoolbook" w:hAnsi="Century Schoolbook"/>
          <w:color w:val="92D050"/>
          <w:sz w:val="20"/>
          <w:szCs w:val="20"/>
          <w:u w:val="single"/>
        </w:rPr>
        <w:t>Partie 1</w:t>
      </w:r>
      <w:r w:rsidRPr="00A97A82">
        <w:rPr>
          <w:rFonts w:ascii="Century Schoolbook" w:hAnsi="Century Schoolbook"/>
          <w:color w:val="92D050"/>
          <w:sz w:val="20"/>
          <w:szCs w:val="20"/>
          <w:u w:val="single"/>
        </w:rPr>
        <w:t> : fil parcouru par un courant</w:t>
      </w:r>
    </w:p>
    <w:p w14:paraId="087FF6A2" w14:textId="77777777" w:rsidR="003D3186" w:rsidRDefault="003D3186" w:rsidP="003D3186">
      <w:pPr>
        <w:jc w:val="both"/>
        <w:rPr>
          <w:rFonts w:ascii="Century Schoolbook" w:eastAsiaTheme="minorEastAsia" w:hAnsi="Century Schoolbook"/>
          <w:sz w:val="20"/>
          <w:szCs w:val="20"/>
        </w:rPr>
      </w:pPr>
      <w:r>
        <w:rPr>
          <w:rFonts w:ascii="Century Schoolbook" w:hAnsi="Century Schoolbook"/>
          <w:sz w:val="20"/>
          <w:szCs w:val="20"/>
        </w:rPr>
        <w:t xml:space="preserve">On considère un fil cylindrique de résistance électrique linéique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l</m:t>
            </m:r>
          </m:sub>
        </m:sSub>
      </m:oMath>
      <w:r>
        <w:rPr>
          <w:rFonts w:ascii="Century Schoolbook" w:eastAsiaTheme="minorEastAsia" w:hAnsi="Century Schoolbook"/>
          <w:sz w:val="20"/>
          <w:szCs w:val="20"/>
        </w:rPr>
        <w:t xml:space="preserve">, de rayon </w:t>
      </w:r>
      <m:oMath>
        <m:r>
          <w:rPr>
            <w:rFonts w:ascii="Cambria Math" w:eastAsiaTheme="minorEastAsia" w:hAnsi="Cambria Math"/>
            <w:sz w:val="20"/>
            <w:szCs w:val="20"/>
          </w:rPr>
          <m:t>a</m:t>
        </m:r>
      </m:oMath>
      <w:r>
        <w:rPr>
          <w:rFonts w:ascii="Century Schoolbook" w:eastAsiaTheme="minorEastAsia" w:hAnsi="Century Schoolbook"/>
          <w:sz w:val="20"/>
          <w:szCs w:val="20"/>
        </w:rPr>
        <w:t xml:space="preserve">, de longueur </w:t>
      </w:r>
      <m:oMath>
        <m:r>
          <w:rPr>
            <w:rFonts w:ascii="Cambria Math" w:eastAsiaTheme="minorEastAsia" w:hAnsi="Cambria Math"/>
            <w:sz w:val="20"/>
            <w:szCs w:val="20"/>
          </w:rPr>
          <m:t>L</m:t>
        </m:r>
      </m:oMath>
      <w:r>
        <w:rPr>
          <w:rFonts w:ascii="Century Schoolbook" w:eastAsiaTheme="minorEastAsia" w:hAnsi="Century Schoolbook"/>
          <w:sz w:val="20"/>
          <w:szCs w:val="20"/>
        </w:rPr>
        <w:t xml:space="preserve"> de conductivité thermique </w:t>
      </w:r>
      <m:oMath>
        <m:r>
          <w:rPr>
            <w:rFonts w:ascii="Cambria Math" w:eastAsiaTheme="minorEastAsia" w:hAnsi="Cambria Math"/>
            <w:sz w:val="20"/>
            <w:szCs w:val="20"/>
          </w:rPr>
          <m:t>λ</m:t>
        </m:r>
      </m:oMath>
      <w:r>
        <w:rPr>
          <w:rFonts w:ascii="Century Schoolbook" w:eastAsiaTheme="minorEastAsia" w:hAnsi="Century Schoolbook"/>
          <w:sz w:val="20"/>
          <w:szCs w:val="20"/>
        </w:rPr>
        <w:t xml:space="preserve">. On note </w:t>
      </w:r>
      <m:oMath>
        <m:r>
          <w:rPr>
            <w:rFonts w:ascii="Cambria Math" w:eastAsiaTheme="minorEastAsia" w:hAnsi="Cambria Math"/>
            <w:sz w:val="20"/>
            <w:szCs w:val="20"/>
          </w:rPr>
          <m:t>x</m:t>
        </m:r>
      </m:oMath>
      <w:r>
        <w:rPr>
          <w:rFonts w:ascii="Century Schoolbook" w:eastAsiaTheme="minorEastAsia" w:hAnsi="Century Schoolbook"/>
          <w:sz w:val="20"/>
          <w:szCs w:val="20"/>
        </w:rPr>
        <w:t xml:space="preserve"> l’axe de ce cylindre. On impose </w:t>
      </w:r>
      <m:oMath>
        <m:r>
          <w:rPr>
            <w:rFonts w:ascii="Cambria Math" w:eastAsiaTheme="minorEastAsia" w:hAnsi="Cambria Math"/>
            <w:sz w:val="20"/>
            <w:szCs w:val="20"/>
          </w:rPr>
          <m:t>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=T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>
        <w:rPr>
          <w:rFonts w:ascii="Century Schoolbook" w:eastAsiaTheme="minorEastAsia" w:hAnsi="Century Schoolbook"/>
          <w:sz w:val="20"/>
          <w:szCs w:val="20"/>
        </w:rPr>
        <w:t xml:space="preserve"> à l’aide d’un système de refroidissement. Le fil est parcouru par un courant électrique d’intensité </w:t>
      </w:r>
      <m:oMath>
        <m:r>
          <w:rPr>
            <w:rFonts w:ascii="Cambria Math" w:eastAsiaTheme="minorEastAsia" w:hAnsi="Cambria Math"/>
            <w:sz w:val="20"/>
            <w:szCs w:val="20"/>
          </w:rPr>
          <m:t>I</m:t>
        </m:r>
      </m:oMath>
      <w:r>
        <w:rPr>
          <w:rFonts w:ascii="Century Schoolbook" w:eastAsiaTheme="minorEastAsia" w:hAnsi="Century Schoolbook"/>
          <w:sz w:val="20"/>
          <w:szCs w:val="20"/>
        </w:rPr>
        <w:t xml:space="preserve"> constante. On néglige les pertes thermiques à travers la paroi latérale du fil et on se place en régime stationnaire.</w:t>
      </w:r>
    </w:p>
    <w:p w14:paraId="302557BB" w14:textId="77777777" w:rsidR="003D3186" w:rsidRDefault="003D3186" w:rsidP="003D3186">
      <w:pPr>
        <w:pStyle w:val="Paragraphedeliste"/>
        <w:numPr>
          <w:ilvl w:val="0"/>
          <w:numId w:val="17"/>
        </w:numPr>
        <w:jc w:val="both"/>
        <w:rPr>
          <w:rFonts w:ascii="Century Schoolbook" w:hAnsi="Century Schoolbook"/>
          <w:sz w:val="20"/>
          <w:szCs w:val="20"/>
        </w:rPr>
      </w:pPr>
      <w:r>
        <w:rPr>
          <w:rFonts w:ascii="Century Schoolbook" w:hAnsi="Century Schoolbook"/>
          <w:sz w:val="20"/>
          <w:szCs w:val="20"/>
        </w:rPr>
        <w:t>Effectuer un bilan de puissance sur un volume élémentaire.</w:t>
      </w:r>
    </w:p>
    <w:p w14:paraId="23A36139" w14:textId="77777777" w:rsidR="003D3186" w:rsidRPr="00A97A82" w:rsidRDefault="003D3186" w:rsidP="003D3186">
      <w:pPr>
        <w:pStyle w:val="Paragraphedeliste"/>
        <w:numPr>
          <w:ilvl w:val="0"/>
          <w:numId w:val="17"/>
        </w:numPr>
        <w:jc w:val="both"/>
        <w:rPr>
          <w:rFonts w:ascii="Century Schoolbook" w:hAnsi="Century Schoolbook"/>
          <w:sz w:val="20"/>
          <w:szCs w:val="20"/>
        </w:rPr>
      </w:pPr>
      <w:r>
        <w:rPr>
          <w:rFonts w:ascii="Century Schoolbook" w:hAnsi="Century Schoolbook"/>
          <w:sz w:val="20"/>
          <w:szCs w:val="20"/>
        </w:rPr>
        <w:t xml:space="preserve">En déduire l’expression de </w:t>
      </w:r>
      <m:oMath>
        <m:r>
          <w:rPr>
            <w:rFonts w:ascii="Cambria Math" w:hAnsi="Cambria Math"/>
            <w:sz w:val="20"/>
            <w:szCs w:val="20"/>
          </w:rPr>
          <m:t>T(x)</m:t>
        </m:r>
      </m:oMath>
      <w:r>
        <w:rPr>
          <w:rFonts w:ascii="Century Schoolbook" w:eastAsiaTheme="minorEastAsia" w:hAnsi="Century Schoolbook"/>
          <w:sz w:val="20"/>
          <w:szCs w:val="20"/>
        </w:rPr>
        <w:t>.</w:t>
      </w:r>
    </w:p>
    <w:p w14:paraId="4DD59BB3" w14:textId="77777777" w:rsidR="003D3186" w:rsidRPr="00A97A82" w:rsidRDefault="003D3186" w:rsidP="003D3186">
      <w:pPr>
        <w:pStyle w:val="Paragraphedeliste"/>
        <w:numPr>
          <w:ilvl w:val="0"/>
          <w:numId w:val="17"/>
        </w:numPr>
        <w:jc w:val="both"/>
        <w:rPr>
          <w:rFonts w:ascii="Century Schoolbook" w:hAnsi="Century Schoolbook"/>
          <w:sz w:val="20"/>
          <w:szCs w:val="20"/>
        </w:rPr>
      </w:pPr>
      <w:r>
        <w:rPr>
          <w:rFonts w:ascii="Century Schoolbook" w:eastAsiaTheme="minorEastAsia" w:hAnsi="Century Schoolbook"/>
          <w:sz w:val="20"/>
          <w:szCs w:val="20"/>
        </w:rPr>
        <w:t>Pour quelle abscisse la température passe-t-elle par un maximum ?</w:t>
      </w:r>
      <w:r>
        <w:rPr>
          <w:rFonts w:ascii="Century Schoolbook" w:hAnsi="Century Schoolbook"/>
          <w:sz w:val="20"/>
          <w:szCs w:val="20"/>
        </w:rPr>
        <w:t xml:space="preserve"> Commenter.</w:t>
      </w:r>
    </w:p>
    <w:p w14:paraId="5FA06074" w14:textId="6D7D6DC0" w:rsidR="007B2DA3" w:rsidRDefault="007B2DA3" w:rsidP="003D3186">
      <w:pPr>
        <w:rPr>
          <w:rFonts w:ascii="Century Schoolbook" w:hAnsi="Century Schoolbook"/>
          <w:bCs/>
          <w:color w:val="92D050"/>
          <w:u w:val="single"/>
        </w:rPr>
      </w:pPr>
      <w:r w:rsidRPr="003D3186">
        <w:rPr>
          <w:rFonts w:ascii="Century Schoolbook" w:hAnsi="Century Schoolbook"/>
          <w:bCs/>
          <w:color w:val="92D050"/>
          <w:u w:val="single"/>
        </w:rPr>
        <w:t xml:space="preserve">Partie 2 : </w:t>
      </w:r>
      <w:r w:rsidR="003D3186">
        <w:rPr>
          <w:rFonts w:ascii="Century Schoolbook" w:hAnsi="Century Schoolbook"/>
          <w:bCs/>
          <w:color w:val="92D050"/>
          <w:u w:val="single"/>
        </w:rPr>
        <w:t>Diagramme de l’aluminium</w:t>
      </w:r>
    </w:p>
    <w:p w14:paraId="10D48549" w14:textId="0FF3A38F" w:rsidR="003D3186" w:rsidRDefault="003D3186" w:rsidP="003D3186">
      <w:pPr>
        <w:rPr>
          <w:rFonts w:ascii="Century Schoolbook" w:hAnsi="Century Schoolbook"/>
          <w:bCs/>
        </w:rPr>
      </w:pPr>
      <w:r w:rsidRPr="003D3186">
        <w:rPr>
          <w:rFonts w:ascii="Century Schoolbook" w:hAnsi="Century Schoolbook"/>
          <w:bCs/>
        </w:rPr>
        <w:t>On considère le diagramme</w:t>
      </w:r>
      <w:r>
        <w:rPr>
          <w:rFonts w:ascii="Century Schoolbook" w:hAnsi="Century Schoolbook"/>
          <w:bCs/>
        </w:rPr>
        <w:t xml:space="preserve"> de l’aluminium obtenu avec une concentration de travail </w:t>
      </w:r>
      <w:proofErr w:type="spellStart"/>
      <w:r>
        <w:rPr>
          <w:rFonts w:ascii="Century Schoolbook" w:hAnsi="Century Schoolbook"/>
          <w:bCs/>
        </w:rPr>
        <w:t>décimolaire</w:t>
      </w:r>
      <w:proofErr w:type="spellEnd"/>
      <w:r>
        <w:rPr>
          <w:rFonts w:ascii="Century Schoolbook" w:hAnsi="Century Schoolbook"/>
          <w:bCs/>
        </w:rPr>
        <w:t xml:space="preserve">. Les espèces envisagées sont </w:t>
      </w:r>
      <m:oMath>
        <m:r>
          <w:rPr>
            <w:rFonts w:ascii="Cambria Math" w:hAnsi="Cambria Math"/>
          </w:rPr>
          <m:t>A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sub>
        </m:sSub>
        <m:r>
          <w:rPr>
            <w:rFonts w:ascii="Cambria Math" w:hAnsi="Cambria Math"/>
          </w:rPr>
          <m:t>,</m:t>
        </m:r>
        <m:sSubSup>
          <m:sSubSupPr>
            <m:ctrlPr>
              <w:rPr>
                <w:rFonts w:ascii="Cambria Math" w:hAnsi="Cambria Math"/>
                <w:bCs/>
                <w:i/>
              </w:rPr>
            </m:ctrlPr>
          </m:sSubSupPr>
          <m:e>
            <m:r>
              <w:rPr>
                <w:rFonts w:ascii="Cambria Math" w:hAnsi="Cambria Math"/>
              </w:rPr>
              <m:t>Al</m:t>
            </m:r>
          </m:e>
          <m:sub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aq</m:t>
                </m:r>
              </m:e>
            </m:d>
          </m:sub>
          <m:sup>
            <m:r>
              <w:rPr>
                <w:rFonts w:ascii="Cambria Math" w:hAnsi="Cambria Math"/>
              </w:rPr>
              <m:t>3+</m:t>
            </m:r>
          </m:sup>
        </m:sSubSup>
        <m:r>
          <w:rPr>
            <w:rFonts w:ascii="Cambria Math" w:hAnsi="Cambria Math"/>
          </w:rPr>
          <m:t>,Al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</w:rPr>
              <m:t>3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sub>
        </m:sSub>
        <m:r>
          <w:rPr>
            <w:rFonts w:ascii="Cambria Math" w:hAnsi="Cambria Math"/>
          </w:rPr>
          <m:t>,Al</m:t>
        </m:r>
        <m:sSubSup>
          <m:sSubSupPr>
            <m:ctrlPr>
              <w:rPr>
                <w:rFonts w:ascii="Cambria Math" w:hAnsi="Cambria Math"/>
                <w:bCs/>
                <w:i/>
              </w:rPr>
            </m:ctrlPr>
          </m:sSub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OH</m:t>
                </m:r>
              </m:e>
            </m:d>
          </m:e>
          <m:sub>
            <m:r>
              <w:rPr>
                <w:rFonts w:ascii="Cambria Math" w:hAnsi="Cambria Math"/>
              </w:rPr>
              <m:t>4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aq</m:t>
                </m:r>
              </m:e>
            </m:d>
          </m:sub>
          <m:sup>
            <m:r>
              <w:rPr>
                <w:rFonts w:ascii="Cambria Math" w:hAnsi="Cambria Math"/>
              </w:rPr>
              <m:t>-</m:t>
            </m:r>
          </m:sup>
        </m:sSubSup>
      </m:oMath>
      <w:r w:rsidR="00042C11">
        <w:rPr>
          <w:rFonts w:ascii="Century Schoolbook" w:eastAsiaTheme="minorEastAsia" w:hAnsi="Century Schoolbook"/>
          <w:bCs/>
        </w:rPr>
        <w:t>.</w:t>
      </w:r>
    </w:p>
    <w:p w14:paraId="368E6867" w14:textId="093388F9" w:rsidR="003D3186" w:rsidRDefault="00000000" w:rsidP="003D3186">
      <w:pPr>
        <w:jc w:val="center"/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  <w:noProof/>
        </w:rPr>
        <w:pict w14:anchorId="56889253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25.35pt;margin-top:162.35pt;width:58.2pt;height:37.2pt;z-index:251661312">
            <v:textbox>
              <w:txbxContent>
                <w:p w14:paraId="676B06E0" w14:textId="77777777" w:rsidR="00042C11" w:rsidRDefault="00042C11"/>
              </w:txbxContent>
            </v:textbox>
          </v:shape>
        </w:pict>
      </w:r>
      <w:r>
        <w:rPr>
          <w:rFonts w:ascii="Century Schoolbook" w:hAnsi="Century Schoolbook"/>
          <w:bCs/>
          <w:noProof/>
        </w:rPr>
        <w:pict w14:anchorId="052C5F01">
          <v:shape id="_x0000_s2052" type="#_x0000_t202" style="position:absolute;left:0;text-align:left;margin-left:174.55pt;margin-top:47.15pt;width:78.6pt;height:40.2pt;z-index:251660288">
            <v:textbox>
              <w:txbxContent>
                <w:p w14:paraId="074A1556" w14:textId="77777777" w:rsidR="00042C11" w:rsidRDefault="00042C11"/>
              </w:txbxContent>
            </v:textbox>
          </v:shape>
        </w:pict>
      </w:r>
      <w:r>
        <w:rPr>
          <w:rFonts w:ascii="Century Schoolbook" w:hAnsi="Century Schoolbook"/>
          <w:bCs/>
          <w:noProof/>
        </w:rPr>
        <w:pict w14:anchorId="26CC99E2">
          <v:shape id="_x0000_s2051" type="#_x0000_t202" style="position:absolute;left:0;text-align:left;margin-left:105.55pt;margin-top:41.75pt;width:46.8pt;height:37.2pt;z-index:251659264">
            <v:textbox>
              <w:txbxContent>
                <w:p w14:paraId="12DBA306" w14:textId="77777777" w:rsidR="00042C11" w:rsidRDefault="00042C11"/>
              </w:txbxContent>
            </v:textbox>
          </v:shape>
        </w:pict>
      </w:r>
      <w:r w:rsidR="003D3186" w:rsidRPr="003D3186">
        <w:rPr>
          <w:rFonts w:ascii="Century Schoolbook" w:hAnsi="Century Schoolbook"/>
          <w:bCs/>
          <w:noProof/>
        </w:rPr>
        <w:drawing>
          <wp:inline distT="0" distB="0" distL="0" distR="0" wp14:anchorId="080FEA8A" wp14:editId="65A55E70">
            <wp:extent cx="4290432" cy="3017782"/>
            <wp:effectExtent l="0" t="0" r="0" b="0"/>
            <wp:docPr id="10891684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16842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0432" cy="301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49838" w14:textId="2ACA0703" w:rsidR="00042C11" w:rsidRDefault="00042C11" w:rsidP="00042C11">
      <w:pPr>
        <w:pStyle w:val="Paragraphedeliste"/>
        <w:numPr>
          <w:ilvl w:val="0"/>
          <w:numId w:val="19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>Placer les différentes espèces sur le diagramme</w:t>
      </w:r>
    </w:p>
    <w:p w14:paraId="25ED9E86" w14:textId="7474450E" w:rsidR="00042C11" w:rsidRDefault="00042C11" w:rsidP="00042C11">
      <w:pPr>
        <w:pStyle w:val="Paragraphedeliste"/>
        <w:numPr>
          <w:ilvl w:val="0"/>
          <w:numId w:val="19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>Déterminer le produit de solubilité de l’hydroxyde.</w:t>
      </w:r>
    </w:p>
    <w:p w14:paraId="6E90AA1C" w14:textId="74E8A70D" w:rsidR="00042C11" w:rsidRPr="00042C11" w:rsidRDefault="00042C11" w:rsidP="00042C11">
      <w:pPr>
        <w:pStyle w:val="Paragraphedeliste"/>
        <w:numPr>
          <w:ilvl w:val="0"/>
          <w:numId w:val="19"/>
        </w:numPr>
        <w:rPr>
          <w:rFonts w:ascii="Century Schoolbook" w:hAnsi="Century Schoolbook"/>
          <w:bCs/>
        </w:rPr>
      </w:pPr>
      <w:r>
        <w:rPr>
          <w:rFonts w:ascii="Century Schoolbook" w:hAnsi="Century Schoolbook"/>
          <w:bCs/>
        </w:rPr>
        <w:t xml:space="preserve">L’aluminium est-il stable dans l’eau ? </w:t>
      </w:r>
    </w:p>
    <w:p w14:paraId="4DC8671F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68EBD624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512752C5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3403C9ED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3EF4D0A4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6A33FB01" w14:textId="77777777" w:rsidR="00042C11" w:rsidRDefault="00042C11" w:rsidP="00042C11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376294">
        <w:rPr>
          <w:rFonts w:ascii="Century Schoolbook" w:hAnsi="Century Schoolbook"/>
          <w:b/>
          <w:color w:val="FF0000"/>
          <w:u w:val="single"/>
        </w:rPr>
        <w:lastRenderedPageBreak/>
        <w:t>Question de réflexion :</w:t>
      </w:r>
    </w:p>
    <w:p w14:paraId="4E854850" w14:textId="77777777" w:rsidR="00042C11" w:rsidRDefault="00042C11" w:rsidP="003D3186">
      <w:pPr>
        <w:rPr>
          <w:rFonts w:ascii="Century" w:hAnsi="Century"/>
          <w:sz w:val="20"/>
          <w:szCs w:val="20"/>
        </w:rPr>
      </w:pPr>
    </w:p>
    <w:p w14:paraId="0145E3D0" w14:textId="4027936D" w:rsidR="003D3186" w:rsidRPr="003D3186" w:rsidRDefault="003D3186" w:rsidP="003D3186">
      <w:pPr>
        <w:rPr>
          <w:rFonts w:ascii="Century" w:hAnsi="Century"/>
          <w:sz w:val="20"/>
          <w:szCs w:val="20"/>
        </w:rPr>
      </w:pPr>
      <w:r w:rsidRPr="003D3186">
        <w:rPr>
          <w:rFonts w:ascii="Century" w:hAnsi="Century"/>
          <w:sz w:val="20"/>
          <w:szCs w:val="20"/>
        </w:rPr>
        <w:t>Deux fentes d’Young parallèles (S</w:t>
      </w:r>
      <w:r w:rsidRPr="003D3186">
        <w:rPr>
          <w:rFonts w:ascii="Century" w:hAnsi="Century"/>
          <w:sz w:val="20"/>
          <w:szCs w:val="20"/>
          <w:vertAlign w:val="subscript"/>
        </w:rPr>
        <w:t>1</w:t>
      </w:r>
      <w:r w:rsidRPr="003D3186">
        <w:rPr>
          <w:rFonts w:ascii="Century" w:hAnsi="Century"/>
          <w:sz w:val="20"/>
          <w:szCs w:val="20"/>
        </w:rPr>
        <w:t>) et (S</w:t>
      </w:r>
      <w:r w:rsidRPr="003D3186">
        <w:rPr>
          <w:rFonts w:ascii="Century" w:hAnsi="Century"/>
          <w:sz w:val="20"/>
          <w:szCs w:val="20"/>
          <w:vertAlign w:val="subscript"/>
        </w:rPr>
        <w:t>2</w:t>
      </w:r>
      <w:r w:rsidRPr="003D3186">
        <w:rPr>
          <w:rFonts w:ascii="Century" w:hAnsi="Century"/>
          <w:sz w:val="20"/>
          <w:szCs w:val="20"/>
        </w:rPr>
        <w:t>) horizontales très fines laissent passer le faisceau à la sortie des tubes (T</w:t>
      </w:r>
      <w:r w:rsidRPr="003D3186">
        <w:rPr>
          <w:rFonts w:ascii="Century" w:hAnsi="Century"/>
          <w:sz w:val="20"/>
          <w:szCs w:val="20"/>
          <w:vertAlign w:val="subscript"/>
        </w:rPr>
        <w:t>1</w:t>
      </w:r>
      <w:r w:rsidRPr="003D3186">
        <w:rPr>
          <w:rFonts w:ascii="Century" w:hAnsi="Century"/>
          <w:sz w:val="20"/>
          <w:szCs w:val="20"/>
        </w:rPr>
        <w:t>) et (T</w:t>
      </w:r>
      <w:r w:rsidRPr="003D3186">
        <w:rPr>
          <w:rFonts w:ascii="Century" w:hAnsi="Century"/>
          <w:sz w:val="20"/>
          <w:szCs w:val="20"/>
          <w:vertAlign w:val="subscript"/>
        </w:rPr>
        <w:t>2</w:t>
      </w:r>
      <w:r w:rsidRPr="003D3186">
        <w:rPr>
          <w:rFonts w:ascii="Century" w:hAnsi="Century"/>
          <w:sz w:val="20"/>
          <w:szCs w:val="20"/>
        </w:rPr>
        <w:t>).</w:t>
      </w:r>
      <w:r w:rsidR="00042C11">
        <w:rPr>
          <w:rFonts w:ascii="Century" w:hAnsi="Century"/>
          <w:sz w:val="20"/>
          <w:szCs w:val="20"/>
        </w:rPr>
        <w:t xml:space="preserve"> </w:t>
      </w:r>
      <w:r w:rsidR="00042C11" w:rsidRPr="003D3186">
        <w:rPr>
          <w:rFonts w:ascii="Century" w:hAnsi="Century"/>
          <w:sz w:val="20"/>
          <w:szCs w:val="20"/>
        </w:rPr>
        <w:t xml:space="preserve">On supposera </w:t>
      </w:r>
      <m:oMath>
        <m:r>
          <w:rPr>
            <w:rFonts w:ascii="Cambria Math" w:hAnsi="Cambria Math"/>
            <w:sz w:val="20"/>
            <w:szCs w:val="20"/>
          </w:rPr>
          <m:t>D≫x</m:t>
        </m:r>
      </m:oMath>
      <w:r w:rsidR="00042C11" w:rsidRPr="003D3186">
        <w:rPr>
          <w:rFonts w:ascii="Century" w:hAnsi="Century"/>
          <w:sz w:val="20"/>
          <w:szCs w:val="20"/>
        </w:rPr>
        <w:t xml:space="preserve"> et </w:t>
      </w:r>
      <m:oMath>
        <m:r>
          <w:rPr>
            <w:rFonts w:ascii="Cambria Math" w:hAnsi="Cambria Math"/>
            <w:sz w:val="20"/>
            <w:szCs w:val="20"/>
          </w:rPr>
          <m:t>D≫d</m:t>
        </m:r>
      </m:oMath>
      <w:r w:rsidR="00042C11" w:rsidRPr="003D3186">
        <w:rPr>
          <w:rFonts w:ascii="Century" w:hAnsi="Century"/>
          <w:sz w:val="20"/>
          <w:szCs w:val="20"/>
        </w:rPr>
        <w:t>.</w:t>
      </w:r>
    </w:p>
    <w:p w14:paraId="71414D0B" w14:textId="77777777" w:rsidR="003D3186" w:rsidRPr="003D3186" w:rsidRDefault="003D3186" w:rsidP="003D3186">
      <w:pPr>
        <w:jc w:val="center"/>
        <w:rPr>
          <w:rFonts w:ascii="Century" w:hAnsi="Century"/>
          <w:sz w:val="20"/>
          <w:szCs w:val="20"/>
        </w:rPr>
      </w:pPr>
      <w:r w:rsidRPr="003D3186">
        <w:rPr>
          <w:rFonts w:ascii="Century" w:hAnsi="Century"/>
          <w:noProof/>
          <w:sz w:val="20"/>
          <w:szCs w:val="20"/>
        </w:rPr>
        <w:drawing>
          <wp:inline distT="0" distB="0" distL="0" distR="0" wp14:anchorId="4AA81B75" wp14:editId="5246DD7F">
            <wp:extent cx="4183380" cy="166490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068" cy="1674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1340C2" w14:textId="59352944" w:rsidR="003D3186" w:rsidRPr="00B06358" w:rsidRDefault="003D3186" w:rsidP="00B06358">
      <w:pPr>
        <w:jc w:val="both"/>
        <w:rPr>
          <w:rFonts w:ascii="Century" w:hAnsi="Century"/>
          <w:sz w:val="20"/>
          <w:szCs w:val="20"/>
        </w:rPr>
      </w:pPr>
      <w:r w:rsidRPr="00B06358">
        <w:rPr>
          <w:rFonts w:ascii="Century" w:hAnsi="Century"/>
          <w:sz w:val="20"/>
          <w:szCs w:val="20"/>
        </w:rPr>
        <w:t>On vide très progressivement le tube (T</w:t>
      </w:r>
      <w:r w:rsidRPr="00B06358">
        <w:rPr>
          <w:rFonts w:ascii="Century" w:hAnsi="Century"/>
          <w:sz w:val="20"/>
          <w:szCs w:val="20"/>
          <w:vertAlign w:val="subscript"/>
        </w:rPr>
        <w:t>1</w:t>
      </w:r>
      <w:r w:rsidRPr="00B06358">
        <w:rPr>
          <w:rFonts w:ascii="Century" w:hAnsi="Century"/>
          <w:sz w:val="20"/>
          <w:szCs w:val="20"/>
        </w:rPr>
        <w:t xml:space="preserve">) au moyen d’une pompe à vide puis on ferme la valve. Le comptage du nombre de franges brillantes </w:t>
      </w:r>
      <m:oMath>
        <m:r>
          <w:rPr>
            <w:rFonts w:ascii="Cambria Math" w:hAnsi="Cambria Math"/>
            <w:sz w:val="20"/>
            <w:szCs w:val="20"/>
          </w:rPr>
          <m:t>N</m:t>
        </m:r>
      </m:oMath>
      <w:r w:rsidRPr="00B06358">
        <w:rPr>
          <w:rFonts w:ascii="Century" w:hAnsi="Century"/>
          <w:sz w:val="20"/>
          <w:szCs w:val="20"/>
        </w:rPr>
        <w:t xml:space="preserve"> ayant défilés en C lors d’une mesure faite à 20°C a donné </w:t>
      </w:r>
      <m:oMath>
        <m:r>
          <w:rPr>
            <w:rFonts w:ascii="Cambria Math" w:hAnsi="Cambria Math"/>
            <w:sz w:val="20"/>
            <w:szCs w:val="20"/>
          </w:rPr>
          <m:t>N=98</m:t>
        </m:r>
      </m:oMath>
      <w:r w:rsidRPr="00B06358">
        <w:rPr>
          <w:rFonts w:ascii="Century" w:hAnsi="Century"/>
          <w:sz w:val="20"/>
          <w:szCs w:val="20"/>
        </w:rPr>
        <w:t xml:space="preserve"> pour </w:t>
      </w:r>
      <m:oMath>
        <m:r>
          <w:rPr>
            <w:rFonts w:ascii="Cambria Math" w:hAnsi="Cambria Math"/>
            <w:sz w:val="20"/>
            <w:szCs w:val="20"/>
          </w:rPr>
          <m:t>l=20cm</m:t>
        </m:r>
      </m:oMath>
      <w:r w:rsidRPr="00B06358">
        <w:rPr>
          <w:rFonts w:ascii="Century" w:hAnsi="Century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/>
            <w:sz w:val="20"/>
            <w:szCs w:val="20"/>
          </w:rPr>
          <m:t>=546,10nm</m:t>
        </m:r>
      </m:oMath>
      <w:r w:rsidRPr="00B06358">
        <w:rPr>
          <w:rFonts w:ascii="Century" w:hAnsi="Century"/>
          <w:sz w:val="20"/>
          <w:szCs w:val="20"/>
        </w:rPr>
        <w:t xml:space="preserve">. En déduire alors </w:t>
      </w:r>
      <w:r w:rsidR="00B06358" w:rsidRPr="00B06358">
        <w:rPr>
          <w:rFonts w:ascii="Century" w:hAnsi="Century"/>
          <w:sz w:val="20"/>
          <w:szCs w:val="20"/>
        </w:rPr>
        <w:t xml:space="preserve">l’indice de l’air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</m:oMath>
      <w:r w:rsidRPr="00B06358">
        <w:rPr>
          <w:rFonts w:ascii="Century" w:hAnsi="Century"/>
          <w:sz w:val="20"/>
          <w:szCs w:val="20"/>
        </w:rPr>
        <w:t xml:space="preserve"> dans ces conditions.</w:t>
      </w:r>
    </w:p>
    <w:p w14:paraId="3212976A" w14:textId="77777777" w:rsidR="005A3444" w:rsidRDefault="005A3444" w:rsidP="005A3444">
      <w:pPr>
        <w:rPr>
          <w:rFonts w:ascii="Century Schoolbook" w:hAnsi="Century Schoolbook"/>
        </w:rPr>
      </w:pPr>
    </w:p>
    <w:p w14:paraId="0E477BB4" w14:textId="77777777" w:rsidR="005A3444" w:rsidRDefault="005A3444" w:rsidP="005A3444">
      <w:pPr>
        <w:rPr>
          <w:rFonts w:ascii="Century Schoolbook" w:hAnsi="Century Schoolbook"/>
        </w:rPr>
      </w:pPr>
    </w:p>
    <w:p w14:paraId="676152B9" w14:textId="77777777" w:rsidR="005A3444" w:rsidRDefault="005A3444" w:rsidP="005A3444">
      <w:pPr>
        <w:rPr>
          <w:rFonts w:ascii="Century Schoolbook" w:hAnsi="Century Schoolbook"/>
        </w:rPr>
      </w:pPr>
    </w:p>
    <w:p w14:paraId="3010B280" w14:textId="77777777" w:rsidR="00421A93" w:rsidRDefault="00421A93" w:rsidP="005A3444">
      <w:pPr>
        <w:rPr>
          <w:rFonts w:ascii="Century Schoolbook" w:hAnsi="Century Schoolbook"/>
        </w:rPr>
      </w:pPr>
    </w:p>
    <w:p w14:paraId="13813BA7" w14:textId="77777777" w:rsidR="00421A93" w:rsidRDefault="00421A93" w:rsidP="005A3444">
      <w:pPr>
        <w:rPr>
          <w:rFonts w:ascii="Century Schoolbook" w:hAnsi="Century Schoolbook"/>
        </w:rPr>
      </w:pPr>
    </w:p>
    <w:p w14:paraId="52B37C38" w14:textId="77777777" w:rsidR="00421A93" w:rsidRDefault="00421A93" w:rsidP="005A3444">
      <w:pPr>
        <w:rPr>
          <w:rFonts w:ascii="Century Schoolbook" w:hAnsi="Century Schoolbook"/>
        </w:rPr>
      </w:pPr>
    </w:p>
    <w:p w14:paraId="116BBCBD" w14:textId="77777777" w:rsidR="00421A93" w:rsidRDefault="00421A93" w:rsidP="005A3444">
      <w:pPr>
        <w:rPr>
          <w:rFonts w:ascii="Century Schoolbook" w:hAnsi="Century Schoolbook"/>
        </w:rPr>
      </w:pPr>
    </w:p>
    <w:p w14:paraId="09BBCBD9" w14:textId="77777777" w:rsidR="00421A93" w:rsidRDefault="00421A93" w:rsidP="005A3444">
      <w:pPr>
        <w:rPr>
          <w:rFonts w:ascii="Century Schoolbook" w:hAnsi="Century Schoolbook"/>
        </w:rPr>
      </w:pPr>
    </w:p>
    <w:p w14:paraId="6F46BB50" w14:textId="77777777" w:rsidR="00421A93" w:rsidRPr="00376294" w:rsidRDefault="00421A93" w:rsidP="00421A93">
      <w:pPr>
        <w:rPr>
          <w:rFonts w:ascii="Century Schoolbook" w:hAnsi="Century Schoolbook"/>
          <w:b/>
          <w:color w:val="FF0000"/>
          <w:u w:val="single"/>
        </w:rPr>
      </w:pPr>
    </w:p>
    <w:sectPr w:rsidR="00421A93" w:rsidRPr="00376294" w:rsidSect="0055723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FA16" w14:textId="77777777" w:rsidR="008E3413" w:rsidRDefault="008E3413" w:rsidP="00D1118F">
      <w:pPr>
        <w:spacing w:after="0" w:line="240" w:lineRule="auto"/>
      </w:pPr>
      <w:r>
        <w:separator/>
      </w:r>
    </w:p>
  </w:endnote>
  <w:endnote w:type="continuationSeparator" w:id="0">
    <w:p w14:paraId="7FB7910C" w14:textId="77777777" w:rsidR="008E3413" w:rsidRDefault="008E3413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70079" w14:textId="77777777" w:rsidR="008E3413" w:rsidRDefault="008E3413" w:rsidP="00D1118F">
      <w:pPr>
        <w:spacing w:after="0" w:line="240" w:lineRule="auto"/>
      </w:pPr>
      <w:r>
        <w:separator/>
      </w:r>
    </w:p>
  </w:footnote>
  <w:footnote w:type="continuationSeparator" w:id="0">
    <w:p w14:paraId="2B6D6BAD" w14:textId="77777777" w:rsidR="008E3413" w:rsidRDefault="008E3413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05595FDB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A6105D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77BAE"/>
    <w:multiLevelType w:val="hybridMultilevel"/>
    <w:tmpl w:val="A6CC52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91D34"/>
    <w:multiLevelType w:val="hybridMultilevel"/>
    <w:tmpl w:val="E8A6A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1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12BD2"/>
    <w:multiLevelType w:val="hybridMultilevel"/>
    <w:tmpl w:val="511AD706"/>
    <w:lvl w:ilvl="0" w:tplc="2D16F5A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67A79"/>
    <w:multiLevelType w:val="multilevel"/>
    <w:tmpl w:val="46AE08FC"/>
    <w:numStyleLink w:val="StyleHirarchisation"/>
  </w:abstractNum>
  <w:abstractNum w:abstractNumId="17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6"/>
  </w:num>
  <w:num w:numId="2" w16cid:durableId="45759517">
    <w:abstractNumId w:val="10"/>
  </w:num>
  <w:num w:numId="3" w16cid:durableId="786774143">
    <w:abstractNumId w:val="0"/>
  </w:num>
  <w:num w:numId="4" w16cid:durableId="473645388">
    <w:abstractNumId w:val="16"/>
  </w:num>
  <w:num w:numId="5" w16cid:durableId="1481192293">
    <w:abstractNumId w:val="12"/>
  </w:num>
  <w:num w:numId="6" w16cid:durableId="1920870760">
    <w:abstractNumId w:val="1"/>
  </w:num>
  <w:num w:numId="7" w16cid:durableId="379017222">
    <w:abstractNumId w:val="18"/>
  </w:num>
  <w:num w:numId="8" w16cid:durableId="1517960572">
    <w:abstractNumId w:val="14"/>
  </w:num>
  <w:num w:numId="9" w16cid:durableId="569461877">
    <w:abstractNumId w:val="2"/>
  </w:num>
  <w:num w:numId="10" w16cid:durableId="223181776">
    <w:abstractNumId w:val="8"/>
  </w:num>
  <w:num w:numId="11" w16cid:durableId="746221502">
    <w:abstractNumId w:val="9"/>
  </w:num>
  <w:num w:numId="12" w16cid:durableId="1493569782">
    <w:abstractNumId w:val="7"/>
  </w:num>
  <w:num w:numId="13" w16cid:durableId="1774475019">
    <w:abstractNumId w:val="5"/>
  </w:num>
  <w:num w:numId="14" w16cid:durableId="2077119332">
    <w:abstractNumId w:val="15"/>
  </w:num>
  <w:num w:numId="15" w16cid:durableId="501552349">
    <w:abstractNumId w:val="11"/>
  </w:num>
  <w:num w:numId="16" w16cid:durableId="270942276">
    <w:abstractNumId w:val="17"/>
  </w:num>
  <w:num w:numId="17" w16cid:durableId="177617903">
    <w:abstractNumId w:val="13"/>
  </w:num>
  <w:num w:numId="18" w16cid:durableId="1388533256">
    <w:abstractNumId w:val="3"/>
  </w:num>
  <w:num w:numId="19" w16cid:durableId="213006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42C11"/>
    <w:rsid w:val="00060312"/>
    <w:rsid w:val="00076424"/>
    <w:rsid w:val="00080BD7"/>
    <w:rsid w:val="000830F7"/>
    <w:rsid w:val="000D0CD1"/>
    <w:rsid w:val="000D4A0E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95C"/>
    <w:rsid w:val="002B792E"/>
    <w:rsid w:val="002C13AB"/>
    <w:rsid w:val="002D1BC7"/>
    <w:rsid w:val="002F0690"/>
    <w:rsid w:val="003125F0"/>
    <w:rsid w:val="00376294"/>
    <w:rsid w:val="003824B2"/>
    <w:rsid w:val="003A74FC"/>
    <w:rsid w:val="003C1079"/>
    <w:rsid w:val="003C3FE0"/>
    <w:rsid w:val="003D3186"/>
    <w:rsid w:val="004022BA"/>
    <w:rsid w:val="00421A93"/>
    <w:rsid w:val="00422AED"/>
    <w:rsid w:val="00422BFD"/>
    <w:rsid w:val="00465B14"/>
    <w:rsid w:val="004855A4"/>
    <w:rsid w:val="004C6F31"/>
    <w:rsid w:val="004F2FB1"/>
    <w:rsid w:val="004F3CBD"/>
    <w:rsid w:val="00502794"/>
    <w:rsid w:val="0051083A"/>
    <w:rsid w:val="00542EBF"/>
    <w:rsid w:val="005534DA"/>
    <w:rsid w:val="00557231"/>
    <w:rsid w:val="00567148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D7446"/>
    <w:rsid w:val="007051F3"/>
    <w:rsid w:val="007053D2"/>
    <w:rsid w:val="00727BA7"/>
    <w:rsid w:val="00777D37"/>
    <w:rsid w:val="00792DFD"/>
    <w:rsid w:val="007B2DA3"/>
    <w:rsid w:val="007F104B"/>
    <w:rsid w:val="0081167A"/>
    <w:rsid w:val="008304D9"/>
    <w:rsid w:val="00846A79"/>
    <w:rsid w:val="00854820"/>
    <w:rsid w:val="00861E05"/>
    <w:rsid w:val="00881393"/>
    <w:rsid w:val="0089459B"/>
    <w:rsid w:val="008A1C6D"/>
    <w:rsid w:val="008A7CD9"/>
    <w:rsid w:val="008B53E4"/>
    <w:rsid w:val="008D33DF"/>
    <w:rsid w:val="008E3413"/>
    <w:rsid w:val="0091464A"/>
    <w:rsid w:val="00930D46"/>
    <w:rsid w:val="00931DB9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1240C"/>
    <w:rsid w:val="00A447E9"/>
    <w:rsid w:val="00A6105D"/>
    <w:rsid w:val="00A63032"/>
    <w:rsid w:val="00A7281C"/>
    <w:rsid w:val="00A83F8F"/>
    <w:rsid w:val="00A84030"/>
    <w:rsid w:val="00A945FD"/>
    <w:rsid w:val="00AA3231"/>
    <w:rsid w:val="00AE4889"/>
    <w:rsid w:val="00B06358"/>
    <w:rsid w:val="00B06879"/>
    <w:rsid w:val="00B25201"/>
    <w:rsid w:val="00B669F6"/>
    <w:rsid w:val="00B71C89"/>
    <w:rsid w:val="00B83FE9"/>
    <w:rsid w:val="00B90069"/>
    <w:rsid w:val="00B94999"/>
    <w:rsid w:val="00BA2E5D"/>
    <w:rsid w:val="00BC50AF"/>
    <w:rsid w:val="00C51B88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E384B"/>
    <w:rsid w:val="00E32ACC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1613DE"/>
    <w:rsid w:val="00180345"/>
    <w:rsid w:val="00240B93"/>
    <w:rsid w:val="003369CE"/>
    <w:rsid w:val="003827C3"/>
    <w:rsid w:val="00553835"/>
    <w:rsid w:val="00567148"/>
    <w:rsid w:val="00590965"/>
    <w:rsid w:val="00591D07"/>
    <w:rsid w:val="005E77FB"/>
    <w:rsid w:val="00672706"/>
    <w:rsid w:val="006818F6"/>
    <w:rsid w:val="006A5450"/>
    <w:rsid w:val="006C103D"/>
    <w:rsid w:val="00765E7C"/>
    <w:rsid w:val="0078318D"/>
    <w:rsid w:val="009D2E7F"/>
    <w:rsid w:val="00A173AD"/>
    <w:rsid w:val="00A770AF"/>
    <w:rsid w:val="00CE5422"/>
    <w:rsid w:val="00D70D77"/>
    <w:rsid w:val="00E75856"/>
    <w:rsid w:val="00FC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59096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26</cp:revision>
  <dcterms:created xsi:type="dcterms:W3CDTF">2016-04-14T12:56:00Z</dcterms:created>
  <dcterms:modified xsi:type="dcterms:W3CDTF">2025-05-05T06:56:00Z</dcterms:modified>
</cp:coreProperties>
</file>