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A32F3" w14:textId="4BB78C82" w:rsidR="005B5087" w:rsidRPr="00B12AB8" w:rsidRDefault="00092EAD" w:rsidP="00583287">
      <w:pPr>
        <w:jc w:val="center"/>
        <w:rPr>
          <w:rFonts w:ascii="Century" w:hAnsi="Century"/>
          <w:sz w:val="20"/>
          <w:szCs w:val="20"/>
        </w:rPr>
      </w:pPr>
      <w:r w:rsidRPr="00B12AB8">
        <w:rPr>
          <w:rFonts w:ascii="Century" w:hAnsi="Century"/>
          <w:sz w:val="20"/>
          <w:szCs w:val="20"/>
        </w:rPr>
        <w:t>Partie 1</w:t>
      </w:r>
    </w:p>
    <w:p w14:paraId="19704FE6" w14:textId="26B1D153" w:rsidR="00092EAD" w:rsidRPr="00B12AB8" w:rsidRDefault="00B12AB8" w:rsidP="00B12AB8">
      <w:pPr>
        <w:pStyle w:val="Paragraphedeliste"/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ascii="Century" w:hAnsi="Century"/>
          <w:sz w:val="20"/>
          <w:szCs w:val="20"/>
        </w:rPr>
      </w:pPr>
      <w:r w:rsidRPr="00B12AB8">
        <w:rPr>
          <w:rFonts w:ascii="Century" w:hAnsi="Century"/>
          <w:sz w:val="20"/>
          <w:szCs w:val="20"/>
        </w:rPr>
        <w:t>ELM</w:t>
      </w:r>
    </w:p>
    <w:p w14:paraId="645E2905" w14:textId="1B4943CA" w:rsidR="00B12AB8" w:rsidRPr="00B12AB8" w:rsidRDefault="00B12AB8" w:rsidP="00B12AB8">
      <w:pPr>
        <w:jc w:val="both"/>
        <w:rPr>
          <w:rFonts w:ascii="Century" w:hAnsi="Century" w:cs="Times New Roman"/>
          <w:sz w:val="20"/>
          <w:szCs w:val="20"/>
        </w:rPr>
      </w:pPr>
      <w:r w:rsidRPr="00B12AB8">
        <w:rPr>
          <w:rFonts w:ascii="Century" w:hAnsi="Century" w:cs="Times New Roman"/>
          <w:noProof/>
          <w:sz w:val="20"/>
          <w:szCs w:val="20"/>
        </w:rPr>
        <w:pict w14:anchorId="1203A4E7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191.95pt;margin-top:48.05pt;width:47.95pt;height:28.2pt;z-index:251661312" filled="f" stroked="f">
            <v:textbox>
              <w:txbxContent>
                <w:p w14:paraId="154B13D0" w14:textId="77777777" w:rsidR="00B12AB8" w:rsidRPr="005E4C57" w:rsidRDefault="00B12AB8" w:rsidP="00B12AB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z</m:t>
                      </m:r>
                    </m:oMath>
                  </m:oMathPara>
                </w:p>
              </w:txbxContent>
            </v:textbox>
          </v:shape>
        </w:pict>
      </w:r>
      <w:r w:rsidRPr="00B12AB8">
        <w:rPr>
          <w:rFonts w:ascii="Century" w:hAnsi="Century" w:cs="Times New Roman"/>
          <w:sz w:val="20"/>
          <w:szCs w:val="20"/>
        </w:rPr>
        <w:t xml:space="preserve">On considère un fil infini de rayon </w:t>
      </w:r>
      <m:oMath>
        <m:r>
          <w:rPr>
            <w:rFonts w:ascii="Cambria Math" w:hAnsi="Cambria Math" w:cs="Times New Roman"/>
            <w:sz w:val="20"/>
            <w:szCs w:val="20"/>
          </w:rPr>
          <m:t>R</m:t>
        </m:r>
      </m:oMath>
      <w:r w:rsidRPr="00B12AB8">
        <w:rPr>
          <w:rFonts w:ascii="Century" w:hAnsi="Century" w:cs="Times New Roman"/>
          <w:sz w:val="20"/>
          <w:szCs w:val="20"/>
        </w:rPr>
        <w:t xml:space="preserve">, d’axe </w:t>
      </w:r>
      <m:oMath>
        <m:r>
          <w:rPr>
            <w:rFonts w:ascii="Cambria Math" w:hAnsi="Cambria Math" w:cs="Times New Roman"/>
            <w:sz w:val="20"/>
            <w:szCs w:val="20"/>
          </w:rPr>
          <m:t>Oz</m:t>
        </m:r>
      </m:oMath>
      <w:r w:rsidRPr="00B12AB8">
        <w:rPr>
          <w:rFonts w:ascii="Century" w:hAnsi="Century" w:cs="Times New Roman"/>
          <w:sz w:val="20"/>
          <w:szCs w:val="20"/>
        </w:rPr>
        <w:t xml:space="preserve">, parcouru par un courant d’intensité constante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0</m:t>
            </m:r>
          </m:sub>
        </m:sSub>
      </m:oMath>
      <w:r w:rsidRPr="00B12AB8">
        <w:rPr>
          <w:rFonts w:ascii="Century" w:hAnsi="Century" w:cs="Times New Roman"/>
          <w:sz w:val="20"/>
          <w:szCs w:val="20"/>
        </w:rPr>
        <w:t xml:space="preserve"> uniforme sur toute la section du fil et compté positivement par le sens de fléchage choisi. Ce courant a pour origine un déplacement d’électrons dans la même direction </w:t>
      </w:r>
      <w:r w:rsidRPr="00B12AB8">
        <w:rPr>
          <w:rFonts w:ascii="Century" w:hAnsi="Century" w:cs="Times New Roman"/>
          <w:sz w:val="20"/>
          <w:szCs w:val="20"/>
        </w:rPr>
        <w:t>que l’axe</w:t>
      </w:r>
      <w:r w:rsidRPr="00B12AB8">
        <w:rPr>
          <w:rFonts w:ascii="Century" w:hAnsi="Century" w:cs="Times New Roman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Oz</m:t>
        </m:r>
      </m:oMath>
      <w:r w:rsidRPr="00B12AB8">
        <w:rPr>
          <w:rFonts w:ascii="Century" w:hAnsi="Century" w:cs="Times New Roman"/>
          <w:sz w:val="20"/>
          <w:szCs w:val="20"/>
        </w:rPr>
        <w:t>.</w:t>
      </w:r>
    </w:p>
    <w:p w14:paraId="0B5891B1" w14:textId="3EC56F15" w:rsidR="00B12AB8" w:rsidRPr="00B12AB8" w:rsidRDefault="00B56710" w:rsidP="00B12AB8">
      <w:pPr>
        <w:jc w:val="center"/>
        <w:rPr>
          <w:rFonts w:ascii="Century" w:hAnsi="Century" w:cs="Times New Roman"/>
          <w:sz w:val="20"/>
          <w:szCs w:val="20"/>
        </w:rPr>
      </w:pPr>
      <w:r w:rsidRPr="00B12AB8">
        <w:rPr>
          <w:rFonts w:ascii="Century" w:hAnsi="Century" w:cs="Times New Roman"/>
          <w:noProof/>
          <w:sz w:val="20"/>
          <w:szCs w:val="20"/>
        </w:rPr>
        <w:pict w14:anchorId="30A717D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226.25pt;margin-top:53.6pt;width:0;height:12.1pt;flip:y;z-index:251659264" o:connectortype="straight">
            <v:stroke endarrow="block"/>
          </v:shape>
        </w:pict>
      </w:r>
      <w:r w:rsidR="00B12AB8" w:rsidRPr="00B12AB8">
        <w:rPr>
          <w:rFonts w:ascii="Century" w:hAnsi="Century" w:cs="Times New Roman"/>
          <w:noProof/>
          <w:sz w:val="20"/>
          <w:szCs w:val="20"/>
        </w:rPr>
        <w:pict w14:anchorId="30D9DAAE">
          <v:shape id="_x0000_s2051" type="#_x0000_t202" style="position:absolute;left:0;text-align:left;margin-left:203.1pt;margin-top:68.75pt;width:47.95pt;height:28.2pt;z-index:251660288" filled="f" stroked="f">
            <v:textbox>
              <w:txbxContent>
                <w:p w14:paraId="50CBEB63" w14:textId="77777777" w:rsidR="00B12AB8" w:rsidRPr="005E4C57" w:rsidRDefault="00B12AB8" w:rsidP="00B12AB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&gt;0</m:t>
                      </m:r>
                    </m:oMath>
                  </m:oMathPara>
                </w:p>
              </w:txbxContent>
            </v:textbox>
          </v:shape>
        </w:pict>
      </w:r>
      <w:r w:rsidR="00B12AB8" w:rsidRPr="00B12AB8">
        <w:rPr>
          <w:rFonts w:ascii="Century" w:hAnsi="Century" w:cs="Times New Roman"/>
          <w:noProof/>
          <w:sz w:val="20"/>
          <w:szCs w:val="20"/>
        </w:rPr>
        <w:drawing>
          <wp:inline distT="0" distB="0" distL="0" distR="0" wp14:anchorId="4DF1C8B2" wp14:editId="4FAD21FD">
            <wp:extent cx="639318" cy="1404374"/>
            <wp:effectExtent l="19050" t="0" r="8382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50" cy="140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D9E3DA" w14:textId="77777777" w:rsidR="00B12AB8" w:rsidRPr="00B12AB8" w:rsidRDefault="00B12AB8" w:rsidP="00B12AB8">
      <w:pPr>
        <w:pStyle w:val="Paragraphedeliste"/>
        <w:numPr>
          <w:ilvl w:val="0"/>
          <w:numId w:val="41"/>
        </w:numPr>
        <w:jc w:val="both"/>
        <w:rPr>
          <w:rFonts w:ascii="Century" w:hAnsi="Century" w:cs="Times New Roman"/>
          <w:sz w:val="20"/>
          <w:szCs w:val="20"/>
        </w:rPr>
      </w:pPr>
      <w:r w:rsidRPr="00B12AB8">
        <w:rPr>
          <w:rFonts w:ascii="Century" w:hAnsi="Century" w:cs="Times New Roman"/>
          <w:sz w:val="20"/>
          <w:szCs w:val="20"/>
        </w:rPr>
        <w:t xml:space="preserve">Exprimer le vecteur densité de courant volumique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</m:e>
        </m:acc>
      </m:oMath>
      <w:r w:rsidRPr="00B12AB8">
        <w:rPr>
          <w:rFonts w:ascii="Century" w:hAnsi="Century" w:cs="Times New Roman"/>
          <w:sz w:val="20"/>
          <w:szCs w:val="20"/>
        </w:rPr>
        <w:t xml:space="preserve"> en fonction de </w:t>
      </w:r>
      <m:oMath>
        <m:r>
          <w:rPr>
            <w:rFonts w:ascii="Cambria Math" w:hAnsi="Cambria Math" w:cs="Times New Roman"/>
            <w:sz w:val="20"/>
            <w:szCs w:val="20"/>
          </w:rPr>
          <m:t>R</m:t>
        </m:r>
      </m:oMath>
      <w:r w:rsidRPr="00B12AB8">
        <w:rPr>
          <w:rFonts w:ascii="Century" w:hAnsi="Century" w:cs="Times New Roman"/>
          <w:sz w:val="20"/>
          <w:szCs w:val="20"/>
        </w:rPr>
        <w:t xml:space="preserve"> et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0</m:t>
            </m:r>
          </m:sub>
        </m:sSub>
      </m:oMath>
    </w:p>
    <w:p w14:paraId="45071702" w14:textId="77777777" w:rsidR="00B12AB8" w:rsidRPr="00B12AB8" w:rsidRDefault="00B12AB8" w:rsidP="00B12AB8">
      <w:pPr>
        <w:pStyle w:val="Paragraphedeliste"/>
        <w:numPr>
          <w:ilvl w:val="0"/>
          <w:numId w:val="41"/>
        </w:numPr>
        <w:jc w:val="both"/>
        <w:rPr>
          <w:rFonts w:ascii="Century" w:hAnsi="Century" w:cs="Times New Roman"/>
          <w:sz w:val="20"/>
          <w:szCs w:val="20"/>
        </w:rPr>
      </w:pPr>
      <w:r w:rsidRPr="00B12AB8">
        <w:rPr>
          <w:rFonts w:ascii="Century" w:hAnsi="Century" w:cs="Times New Roman"/>
          <w:sz w:val="20"/>
          <w:szCs w:val="20"/>
        </w:rPr>
        <w:t xml:space="preserve">Faire l’analyse des symétries et invariances de cette distribution de courant en repérage cylindrique </w:t>
      </w:r>
      <m:oMath>
        <m:r>
          <w:rPr>
            <w:rFonts w:ascii="Cambria Math" w:hAnsi="Cambria Math" w:cs="Times New Roman"/>
            <w:sz w:val="20"/>
            <w:szCs w:val="20"/>
          </w:rPr>
          <m:t>(r,ϴ,z</m:t>
        </m:r>
      </m:oMath>
      <w:r w:rsidRPr="00B12AB8">
        <w:rPr>
          <w:rFonts w:ascii="Century" w:hAnsi="Century" w:cs="Times New Roman"/>
          <w:sz w:val="20"/>
          <w:szCs w:val="20"/>
        </w:rPr>
        <w:t xml:space="preserve">) et montrer que le champ magnétostatique est orthoradial et ne dépend que de </w:t>
      </w:r>
      <m:oMath>
        <m:r>
          <w:rPr>
            <w:rFonts w:ascii="Cambria Math" w:hAnsi="Cambria Math" w:cs="Times New Roman"/>
            <w:sz w:val="20"/>
            <w:szCs w:val="20"/>
          </w:rPr>
          <m:t>r</m:t>
        </m:r>
      </m:oMath>
      <w:r w:rsidRPr="00B12AB8">
        <w:rPr>
          <w:rFonts w:ascii="Century" w:hAnsi="Century" w:cs="Times New Roman"/>
          <w:sz w:val="20"/>
          <w:szCs w:val="20"/>
        </w:rPr>
        <w:t>.</w:t>
      </w:r>
    </w:p>
    <w:p w14:paraId="7A3E8DE1" w14:textId="77777777" w:rsidR="00B12AB8" w:rsidRPr="00B12AB8" w:rsidRDefault="00B12AB8" w:rsidP="00B12AB8">
      <w:pPr>
        <w:pStyle w:val="Paragraphedeliste"/>
        <w:numPr>
          <w:ilvl w:val="0"/>
          <w:numId w:val="41"/>
        </w:numPr>
        <w:jc w:val="both"/>
        <w:rPr>
          <w:rFonts w:ascii="Century" w:hAnsi="Century" w:cs="Times New Roman"/>
          <w:sz w:val="20"/>
          <w:szCs w:val="20"/>
        </w:rPr>
      </w:pPr>
      <w:r w:rsidRPr="00B12AB8">
        <w:rPr>
          <w:rFonts w:ascii="Century" w:hAnsi="Century" w:cs="Times New Roman"/>
          <w:sz w:val="20"/>
          <w:szCs w:val="20"/>
        </w:rPr>
        <w:t xml:space="preserve">En déduire que la circulation du champ magnétostatique </w:t>
      </w:r>
      <m:oMath>
        <m:nary>
          <m:naryPr>
            <m:chr m:val="∮"/>
            <m:limLoc m:val="subSup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 w:cs="Times New Roman"/>
                <w:sz w:val="20"/>
                <w:szCs w:val="20"/>
              </w:rPr>
              <m:t>Γ</m:t>
            </m:r>
          </m:sub>
          <m:sup/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</m:t>
                </m:r>
              </m:e>
            </m:acc>
            <m:r>
              <w:rPr>
                <w:rFonts w:ascii="Cambria Math" w:hAnsi="Cambria Math" w:cs="Times New Roman"/>
                <w:sz w:val="20"/>
                <w:szCs w:val="20"/>
              </w:rPr>
              <m:t>d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OM</m:t>
                </m:r>
              </m:e>
            </m:acc>
          </m:e>
        </m:nary>
      </m:oMath>
      <w:r w:rsidRPr="00B12AB8">
        <w:rPr>
          <w:rFonts w:ascii="Century" w:hAnsi="Century" w:cs="Times New Roman"/>
          <w:sz w:val="20"/>
          <w:szCs w:val="20"/>
        </w:rPr>
        <w:t xml:space="preserve">  est facilement exprimée à l’aide d’un contour (d’Ampère) </w:t>
      </w:r>
      <w:r w:rsidRPr="00B12AB8">
        <w:rPr>
          <w:rFonts w:ascii="Cambria Math" w:hAnsi="Cambria Math" w:cs="Cambria Math"/>
          <w:sz w:val="20"/>
          <w:szCs w:val="20"/>
        </w:rPr>
        <w:t>𝜞</w:t>
      </w:r>
      <w:r w:rsidRPr="00B12AB8">
        <w:rPr>
          <w:rFonts w:ascii="Century" w:hAnsi="Century" w:cs="Times New Roman"/>
          <w:sz w:val="20"/>
          <w:szCs w:val="20"/>
        </w:rPr>
        <w:t xml:space="preserve"> circulaire et orienté, de rayon </w:t>
      </w:r>
      <m:oMath>
        <m:r>
          <w:rPr>
            <w:rFonts w:ascii="Cambria Math" w:hAnsi="Cambria Math" w:cs="Times New Roman"/>
            <w:sz w:val="20"/>
            <w:szCs w:val="20"/>
          </w:rPr>
          <m:t>r</m:t>
        </m:r>
      </m:oMath>
      <w:r w:rsidRPr="00B12AB8">
        <w:rPr>
          <w:rFonts w:ascii="Century" w:hAnsi="Century" w:cs="Times New Roman"/>
          <w:sz w:val="20"/>
          <w:szCs w:val="20"/>
        </w:rPr>
        <w:t xml:space="preserve">, centré autour de l’axe </w:t>
      </w:r>
      <m:oMath>
        <m:r>
          <w:rPr>
            <w:rFonts w:ascii="Cambria Math" w:hAnsi="Cambria Math" w:cs="Times New Roman"/>
            <w:sz w:val="20"/>
            <w:szCs w:val="20"/>
          </w:rPr>
          <m:t>Oz</m:t>
        </m:r>
      </m:oMath>
      <w:r w:rsidRPr="00B12AB8">
        <w:rPr>
          <w:rFonts w:ascii="Century" w:hAnsi="Century" w:cs="Times New Roman"/>
          <w:sz w:val="20"/>
          <w:szCs w:val="20"/>
        </w:rPr>
        <w:t>.</w:t>
      </w:r>
    </w:p>
    <w:p w14:paraId="4CD5FBBB" w14:textId="77777777" w:rsidR="00B12AB8" w:rsidRPr="00B12AB8" w:rsidRDefault="00B12AB8" w:rsidP="00B12AB8">
      <w:pPr>
        <w:pStyle w:val="Paragraphedeliste"/>
        <w:numPr>
          <w:ilvl w:val="0"/>
          <w:numId w:val="41"/>
        </w:numPr>
        <w:jc w:val="both"/>
        <w:rPr>
          <w:rFonts w:ascii="Century" w:hAnsi="Century" w:cs="Times New Roman"/>
          <w:sz w:val="20"/>
          <w:szCs w:val="20"/>
        </w:rPr>
      </w:pPr>
      <w:r w:rsidRPr="00B12AB8">
        <w:rPr>
          <w:rFonts w:ascii="Century" w:hAnsi="Century" w:cs="Times New Roman"/>
          <w:sz w:val="20"/>
          <w:szCs w:val="20"/>
        </w:rPr>
        <w:t xml:space="preserve">Chercher à exprimer, en fonction de </w:t>
      </w:r>
      <m:oMath>
        <m:r>
          <w:rPr>
            <w:rFonts w:ascii="Cambria Math" w:hAnsi="Cambria Math" w:cs="Times New Roman"/>
            <w:sz w:val="20"/>
            <w:szCs w:val="20"/>
          </w:rPr>
          <m:t>r,R</m:t>
        </m:r>
      </m:oMath>
      <w:r w:rsidRPr="00B12AB8">
        <w:rPr>
          <w:rFonts w:ascii="Century" w:hAnsi="Century" w:cs="Times New Roman"/>
          <w:sz w:val="20"/>
          <w:szCs w:val="20"/>
        </w:rPr>
        <w:t xml:space="preserve"> et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0</m:t>
            </m:r>
          </m:sub>
        </m:sSub>
      </m:oMath>
      <w:r w:rsidRPr="00B12AB8">
        <w:rPr>
          <w:rFonts w:ascii="Century" w:hAnsi="Century" w:cs="Times New Roman"/>
          <w:sz w:val="20"/>
          <w:szCs w:val="20"/>
        </w:rPr>
        <w:t xml:space="preserve">, le courant, noté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enlacé</m:t>
            </m:r>
          </m:sub>
        </m:sSub>
      </m:oMath>
      <w:r w:rsidRPr="00B12AB8">
        <w:rPr>
          <w:rFonts w:ascii="Century" w:hAnsi="Century" w:cs="Times New Roman"/>
          <w:sz w:val="20"/>
          <w:szCs w:val="20"/>
        </w:rPr>
        <w:t xml:space="preserve">, enlacé par </w:t>
      </w:r>
      <w:r w:rsidRPr="00B12AB8">
        <w:rPr>
          <w:rFonts w:ascii="Cambria Math" w:hAnsi="Cambria Math" w:cs="Cambria Math"/>
          <w:sz w:val="20"/>
          <w:szCs w:val="20"/>
        </w:rPr>
        <w:t>𝜞</w:t>
      </w:r>
      <w:r w:rsidRPr="00B12AB8">
        <w:rPr>
          <w:rFonts w:ascii="Century" w:hAnsi="Century" w:cs="Times New Roman"/>
          <w:sz w:val="20"/>
          <w:szCs w:val="20"/>
        </w:rPr>
        <w:t xml:space="preserve"> si </w:t>
      </w:r>
      <m:oMath>
        <m:r>
          <w:rPr>
            <w:rFonts w:ascii="Cambria Math" w:hAnsi="Cambria Math" w:cs="Times New Roman"/>
            <w:sz w:val="20"/>
            <w:szCs w:val="20"/>
          </w:rPr>
          <m:t>r≥R</m:t>
        </m:r>
      </m:oMath>
      <w:r w:rsidRPr="00B12AB8">
        <w:rPr>
          <w:rFonts w:ascii="Century" w:hAnsi="Century" w:cs="Times New Roman"/>
          <w:sz w:val="20"/>
          <w:szCs w:val="20"/>
        </w:rPr>
        <w:t xml:space="preserve"> et si </w:t>
      </w:r>
      <m:oMath>
        <m:r>
          <w:rPr>
            <w:rFonts w:ascii="Cambria Math" w:hAnsi="Cambria Math" w:cs="Times New Roman"/>
            <w:sz w:val="20"/>
            <w:szCs w:val="20"/>
          </w:rPr>
          <m:t>r≤R</m:t>
        </m:r>
      </m:oMath>
      <w:r w:rsidRPr="00B12AB8">
        <w:rPr>
          <w:rFonts w:ascii="Century" w:hAnsi="Century" w:cs="Times New Roman"/>
          <w:sz w:val="20"/>
          <w:szCs w:val="20"/>
        </w:rPr>
        <w:t>.</w:t>
      </w:r>
    </w:p>
    <w:p w14:paraId="48270CAD" w14:textId="77777777" w:rsidR="00B12AB8" w:rsidRPr="00B12AB8" w:rsidRDefault="00B12AB8" w:rsidP="00B12AB8">
      <w:pPr>
        <w:pStyle w:val="Paragraphedeliste"/>
        <w:numPr>
          <w:ilvl w:val="0"/>
          <w:numId w:val="41"/>
        </w:numPr>
        <w:jc w:val="both"/>
        <w:rPr>
          <w:rFonts w:ascii="Century" w:hAnsi="Century" w:cs="Times New Roman"/>
          <w:color w:val="FF0000"/>
          <w:sz w:val="20"/>
          <w:szCs w:val="20"/>
        </w:rPr>
      </w:pPr>
      <w:r w:rsidRPr="00B12AB8">
        <w:rPr>
          <w:rFonts w:ascii="Century" w:hAnsi="Century" w:cs="Times New Roman"/>
          <w:sz w:val="20"/>
          <w:szCs w:val="20"/>
        </w:rPr>
        <w:t xml:space="preserve">En utilisant le théorème d’Ampère, donner l’expression du champ magnétostatique dans le fil et à l’extérieur du fil. </w:t>
      </w:r>
    </w:p>
    <w:p w14:paraId="266DBF66" w14:textId="77777777" w:rsidR="00B12AB8" w:rsidRPr="00B12AB8" w:rsidRDefault="00B12AB8" w:rsidP="00B12AB8">
      <w:pPr>
        <w:pStyle w:val="Paragraphedeliste"/>
        <w:jc w:val="both"/>
        <w:rPr>
          <w:rFonts w:ascii="Century" w:hAnsi="Century" w:cs="Times New Roman"/>
          <w:color w:val="FF0000"/>
          <w:sz w:val="20"/>
          <w:szCs w:val="20"/>
        </w:rPr>
      </w:pPr>
    </w:p>
    <w:p w14:paraId="5B546FCA" w14:textId="23112E45" w:rsidR="00B12AB8" w:rsidRPr="00B12AB8" w:rsidRDefault="00B12AB8" w:rsidP="00B12AB8">
      <w:pPr>
        <w:pStyle w:val="Paragraphedeliste"/>
        <w:numPr>
          <w:ilvl w:val="0"/>
          <w:numId w:val="42"/>
        </w:numPr>
        <w:jc w:val="both"/>
        <w:rPr>
          <w:rFonts w:ascii="Century" w:hAnsi="Century" w:cs="Times New Roman"/>
          <w:sz w:val="20"/>
          <w:szCs w:val="20"/>
          <w:u w:val="single"/>
        </w:rPr>
      </w:pPr>
      <w:r w:rsidRPr="00B12AB8">
        <w:rPr>
          <w:rFonts w:ascii="Century" w:hAnsi="Century" w:cs="Times New Roman"/>
          <w:sz w:val="20"/>
          <w:szCs w:val="20"/>
        </w:rPr>
        <w:t xml:space="preserve"> </w:t>
      </w:r>
      <w:r w:rsidRPr="00B12AB8">
        <w:rPr>
          <w:rFonts w:ascii="Century" w:hAnsi="Century" w:cs="Times New Roman"/>
          <w:sz w:val="20"/>
          <w:szCs w:val="20"/>
          <w:u w:val="single"/>
        </w:rPr>
        <w:t>Electrocinétique</w:t>
      </w:r>
    </w:p>
    <w:p w14:paraId="2B590892" w14:textId="4F5DCB8D" w:rsidR="00B12AB8" w:rsidRPr="00B12AB8" w:rsidRDefault="00B12AB8" w:rsidP="00B12AB8">
      <w:pPr>
        <w:jc w:val="center"/>
        <w:rPr>
          <w:rFonts w:ascii="Century" w:hAnsi="Century" w:cs="Times New Roman"/>
          <w:sz w:val="20"/>
          <w:szCs w:val="20"/>
        </w:rPr>
      </w:pPr>
      <w:r w:rsidRPr="00B12AB8">
        <w:rPr>
          <w:rFonts w:ascii="Century" w:hAnsi="Century" w:cs="Times New Roman"/>
          <w:sz w:val="20"/>
          <w:szCs w:val="20"/>
        </w:rPr>
        <w:drawing>
          <wp:inline distT="0" distB="0" distL="0" distR="0" wp14:anchorId="5C56C0F4" wp14:editId="0735490E">
            <wp:extent cx="3749365" cy="2080440"/>
            <wp:effectExtent l="0" t="0" r="3810" b="0"/>
            <wp:docPr id="5928610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8610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49365" cy="20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D79D7" w14:textId="5A1CCD13" w:rsidR="00B12AB8" w:rsidRPr="00B12AB8" w:rsidRDefault="00B12AB8" w:rsidP="00B12AB8">
      <w:pPr>
        <w:pStyle w:val="Paragraphedeliste"/>
        <w:numPr>
          <w:ilvl w:val="0"/>
          <w:numId w:val="43"/>
        </w:numPr>
        <w:rPr>
          <w:rFonts w:ascii="Century" w:hAnsi="Century" w:cs="Times New Roman"/>
          <w:sz w:val="20"/>
          <w:szCs w:val="20"/>
        </w:rPr>
      </w:pPr>
      <w:r w:rsidRPr="00B12AB8">
        <w:rPr>
          <w:rFonts w:ascii="Century" w:hAnsi="Century" w:cs="Times New Roman"/>
          <w:sz w:val="20"/>
          <w:szCs w:val="20"/>
        </w:rPr>
        <w:t xml:space="preserve">Donner l’équation différentielle vérifiée par le courant </w:t>
      </w:r>
      <m:oMath>
        <m:r>
          <w:rPr>
            <w:rFonts w:ascii="Cambria Math" w:hAnsi="Cambria Math" w:cs="Times New Roman"/>
            <w:sz w:val="20"/>
            <w:szCs w:val="20"/>
          </w:rPr>
          <m:t>i(t)</m:t>
        </m:r>
      </m:oMath>
      <w:r w:rsidRPr="00B12AB8">
        <w:rPr>
          <w:rFonts w:ascii="Century" w:eastAsiaTheme="minorEastAsia" w:hAnsi="Century" w:cs="Times New Roman"/>
          <w:sz w:val="20"/>
          <w:szCs w:val="20"/>
        </w:rPr>
        <w:t xml:space="preserve"> travsersant la résistance à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t≥0</m:t>
        </m:r>
      </m:oMath>
      <w:r w:rsidRPr="00B12AB8">
        <w:rPr>
          <w:rFonts w:ascii="Century" w:eastAsiaTheme="minorEastAsia" w:hAnsi="Century" w:cs="Times New Roman"/>
          <w:sz w:val="20"/>
          <w:szCs w:val="20"/>
        </w:rPr>
        <w:t>.</w:t>
      </w:r>
    </w:p>
    <w:p w14:paraId="3BB1E486" w14:textId="17160A3B" w:rsidR="00B12AB8" w:rsidRPr="00B12AB8" w:rsidRDefault="00B12AB8" w:rsidP="00B12AB8">
      <w:pPr>
        <w:pStyle w:val="Paragraphedeliste"/>
        <w:numPr>
          <w:ilvl w:val="0"/>
          <w:numId w:val="43"/>
        </w:numPr>
        <w:rPr>
          <w:rFonts w:ascii="Century" w:hAnsi="Century" w:cs="Times New Roman"/>
          <w:sz w:val="20"/>
          <w:szCs w:val="20"/>
        </w:rPr>
      </w:pPr>
      <w:r w:rsidRPr="00B12AB8">
        <w:rPr>
          <w:rFonts w:ascii="Century" w:eastAsiaTheme="minorEastAsia" w:hAnsi="Century" w:cs="Times New Roman"/>
          <w:sz w:val="20"/>
          <w:szCs w:val="20"/>
        </w:rPr>
        <w:t>Résoudre cette équation.</w:t>
      </w:r>
    </w:p>
    <w:p w14:paraId="004B7707" w14:textId="03C61E65" w:rsidR="00B12AB8" w:rsidRPr="00B12AB8" w:rsidRDefault="00B12AB8" w:rsidP="00B12AB8">
      <w:pPr>
        <w:pStyle w:val="Paragraphedeliste"/>
        <w:numPr>
          <w:ilvl w:val="0"/>
          <w:numId w:val="43"/>
        </w:numPr>
        <w:rPr>
          <w:rFonts w:ascii="Century" w:hAnsi="Century" w:cs="Times New Roman"/>
          <w:sz w:val="20"/>
          <w:szCs w:val="20"/>
        </w:rPr>
      </w:pPr>
      <w:r w:rsidRPr="00B12AB8">
        <w:rPr>
          <w:rFonts w:ascii="Century" w:eastAsiaTheme="minorEastAsia" w:hAnsi="Century" w:cs="Times New Roman"/>
          <w:sz w:val="20"/>
          <w:szCs w:val="20"/>
        </w:rPr>
        <w:t>Effectuer un bilan de puissance</w:t>
      </w:r>
    </w:p>
    <w:p w14:paraId="14F8F1F1" w14:textId="307B93CD" w:rsidR="00B12AB8" w:rsidRDefault="00B12AB8" w:rsidP="00B12AB8">
      <w:pPr>
        <w:jc w:val="center"/>
        <w:rPr>
          <w:rFonts w:ascii="Century" w:hAnsi="Century" w:cs="Times New Roman"/>
          <w:color w:val="FF0000"/>
          <w:sz w:val="16"/>
          <w:szCs w:val="16"/>
        </w:rPr>
      </w:pPr>
      <w:r>
        <w:rPr>
          <w:rFonts w:ascii="Century" w:hAnsi="Century" w:cs="Times New Roman"/>
          <w:color w:val="FF0000"/>
          <w:sz w:val="16"/>
          <w:szCs w:val="16"/>
        </w:rPr>
        <w:lastRenderedPageBreak/>
        <w:t>Question rapide</w:t>
      </w:r>
    </w:p>
    <w:p w14:paraId="6A574D0B" w14:textId="00517FD9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  <w:r w:rsidRPr="00B12AB8">
        <w:rPr>
          <w:rFonts w:ascii="Century" w:hAnsi="Century" w:cs="Times New Roman"/>
          <w:color w:val="FF0000"/>
          <w:sz w:val="16"/>
          <w:szCs w:val="16"/>
        </w:rPr>
        <w:drawing>
          <wp:inline distT="0" distB="0" distL="0" distR="0" wp14:anchorId="51A24893" wp14:editId="59C717B4">
            <wp:extent cx="4740051" cy="4206605"/>
            <wp:effectExtent l="0" t="0" r="3810" b="3810"/>
            <wp:docPr id="1980813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8132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40051" cy="420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D50A0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0FC95177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74525B25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365CD4B6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4CB1CE9F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17BB9DC9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1CCF4BC9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759E886A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189A6ABC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71F5D697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61F56AB2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0A489560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3E0F1514" w14:textId="77777777" w:rsidR="00B12AB8" w:rsidRDefault="00B12AB8" w:rsidP="00B12AB8">
      <w:pPr>
        <w:rPr>
          <w:rFonts w:ascii="Century" w:hAnsi="Century" w:cs="Times New Roman"/>
          <w:color w:val="FF0000"/>
          <w:sz w:val="16"/>
          <w:szCs w:val="16"/>
        </w:rPr>
      </w:pPr>
    </w:p>
    <w:p w14:paraId="4EF7D8C3" w14:textId="77777777" w:rsidR="00B12AB8" w:rsidRDefault="00B12AB8" w:rsidP="00B12AB8">
      <w:pPr>
        <w:jc w:val="both"/>
        <w:rPr>
          <w:rFonts w:ascii="Century" w:hAnsi="Century" w:cs="Times New Roman"/>
          <w:color w:val="FF0000"/>
          <w:sz w:val="16"/>
          <w:szCs w:val="16"/>
        </w:rPr>
      </w:pPr>
    </w:p>
    <w:p w14:paraId="101A7D93" w14:textId="1D2F9D40" w:rsidR="00B12AB8" w:rsidRPr="00B12AB8" w:rsidRDefault="00B12AB8" w:rsidP="00B12AB8">
      <w:pPr>
        <w:jc w:val="both"/>
        <w:rPr>
          <w:rFonts w:ascii="Century" w:hAnsi="Century" w:cs="Times New Roman"/>
          <w:color w:val="EE0000"/>
          <w:sz w:val="16"/>
          <w:szCs w:val="16"/>
        </w:rPr>
      </w:pPr>
      <w:r w:rsidRPr="00B12AB8">
        <w:rPr>
          <w:rFonts w:ascii="Century" w:hAnsi="Century" w:cs="Times New Roman"/>
          <w:color w:val="EE0000"/>
          <w:sz w:val="16"/>
          <w:szCs w:val="16"/>
        </w:rPr>
        <w:t>Partie A</w:t>
      </w:r>
    </w:p>
    <w:p w14:paraId="51517A03" w14:textId="2D667734" w:rsidR="00B12AB8" w:rsidRPr="00B12AB8" w:rsidRDefault="00B12AB8" w:rsidP="00B12AB8">
      <w:pPr>
        <w:jc w:val="both"/>
        <w:rPr>
          <w:rFonts w:ascii="Century" w:hAnsi="Century" w:cs="Times New Roman"/>
          <w:color w:val="EE0000"/>
          <w:sz w:val="16"/>
          <w:szCs w:val="16"/>
        </w:rPr>
      </w:pPr>
      <w:r w:rsidRPr="00B12AB8">
        <w:rPr>
          <w:rFonts w:ascii="Century" w:hAnsi="Century" w:cs="Times New Roman"/>
          <w:color w:val="EE0000"/>
          <w:sz w:val="16"/>
          <w:szCs w:val="16"/>
        </w:rPr>
        <w:t xml:space="preserve">Le fil est infini donc les extrémités sont rejetées à l’infini et tout plan perpendiculaire au fil est un plan d’antisymétrie qui contient le champ. Les plans contenant l’axe Oz sont des plans de symétrie du courant. On a donc un champ </w:t>
      </w:r>
      <w:proofErr w:type="spellStart"/>
      <w:r w:rsidRPr="00B12AB8">
        <w:rPr>
          <w:rFonts w:ascii="Century" w:hAnsi="Century" w:cs="Times New Roman"/>
          <w:color w:val="EE0000"/>
          <w:sz w:val="16"/>
          <w:szCs w:val="16"/>
        </w:rPr>
        <w:t>orthoradial</w:t>
      </w:r>
      <w:proofErr w:type="spellEnd"/>
      <w:r w:rsidRPr="00B12AB8">
        <w:rPr>
          <w:rFonts w:ascii="Century" w:hAnsi="Century" w:cs="Times New Roman"/>
          <w:color w:val="EE0000"/>
          <w:sz w:val="16"/>
          <w:szCs w:val="16"/>
        </w:rPr>
        <w:t xml:space="preserve"> 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color w:val="EE0000"/>
                <w:sz w:val="16"/>
                <w:szCs w:val="16"/>
              </w:rPr>
            </m:ctrlPr>
          </m:accPr>
          <m:e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B</m:t>
            </m:r>
          </m:e>
        </m:acc>
        <m:r>
          <w:rPr>
            <w:rFonts w:ascii="Cambria Math" w:hAnsi="Cambria Math" w:cs="Times New Roman"/>
            <w:color w:val="EE0000"/>
            <w:sz w:val="16"/>
            <w:szCs w:val="16"/>
          </w:rPr>
          <m:t>=B(r,ϑ,z)</m:t>
        </m:r>
        <m:acc>
          <m:accPr>
            <m:chr m:val="⃗"/>
            <m:ctrlPr>
              <w:rPr>
                <w:rFonts w:ascii="Cambria Math" w:hAnsi="Cambria Math" w:cs="Times New Roman"/>
                <w:i/>
                <w:color w:val="EE0000"/>
                <w:sz w:val="16"/>
                <w:szCs w:val="1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EE0000"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ϑ</m:t>
                </m:r>
              </m:sub>
            </m:sSub>
          </m:e>
        </m:acc>
      </m:oMath>
      <w:r w:rsidRPr="00B12AB8">
        <w:rPr>
          <w:rFonts w:ascii="Century" w:hAnsi="Century" w:cs="Times New Roman"/>
          <w:color w:val="EE0000"/>
          <w:sz w:val="16"/>
          <w:szCs w:val="16"/>
        </w:rPr>
        <w:t>.</w:t>
      </w:r>
    </w:p>
    <w:p w14:paraId="3DC2B8EE" w14:textId="77777777" w:rsidR="00B12AB8" w:rsidRPr="00B12AB8" w:rsidRDefault="00B12AB8" w:rsidP="00B12AB8">
      <w:pPr>
        <w:jc w:val="both"/>
        <w:rPr>
          <w:rFonts w:ascii="Century" w:hAnsi="Century" w:cs="Times New Roman"/>
          <w:color w:val="EE0000"/>
          <w:sz w:val="16"/>
          <w:szCs w:val="16"/>
        </w:rPr>
      </w:pPr>
      <w:r w:rsidRPr="00B12AB8">
        <w:rPr>
          <w:rFonts w:ascii="Century" w:hAnsi="Century" w:cs="Times New Roman"/>
          <w:color w:val="EE0000"/>
          <w:sz w:val="16"/>
          <w:szCs w:val="16"/>
        </w:rPr>
        <w:t xml:space="preserve">On a invariance par rotation autour de Oz et par translation le long de Oz de la distribution de courant donc le champ magnétostatique est donné par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color w:val="EE0000"/>
                <w:sz w:val="16"/>
                <w:szCs w:val="16"/>
              </w:rPr>
            </m:ctrlPr>
          </m:accPr>
          <m:e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B</m:t>
            </m:r>
          </m:e>
        </m:acc>
        <m:r>
          <w:rPr>
            <w:rFonts w:ascii="Cambria Math" w:hAnsi="Cambria Math" w:cs="Times New Roman"/>
            <w:color w:val="EE0000"/>
            <w:sz w:val="16"/>
            <w:szCs w:val="16"/>
          </w:rPr>
          <m:t>=B(r)</m:t>
        </m:r>
        <m:acc>
          <m:accPr>
            <m:chr m:val="⃗"/>
            <m:ctrlPr>
              <w:rPr>
                <w:rFonts w:ascii="Cambria Math" w:hAnsi="Cambria Math" w:cs="Times New Roman"/>
                <w:i/>
                <w:color w:val="EE0000"/>
                <w:sz w:val="16"/>
                <w:szCs w:val="16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EE0000"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ϑ</m:t>
                </m:r>
              </m:sub>
            </m:sSub>
          </m:e>
        </m:acc>
        <m:r>
          <m:rPr>
            <m:sty m:val="p"/>
          </m:rPr>
          <w:rPr>
            <w:rFonts w:ascii="Cambria Math" w:hAnsi="Cambria Math" w:cs="Times New Roman"/>
            <w:color w:val="EE0000"/>
            <w:sz w:val="16"/>
            <w:szCs w:val="16"/>
          </w:rPr>
          <m:t>.</m:t>
        </m:r>
      </m:oMath>
    </w:p>
    <w:p w14:paraId="723D5541" w14:textId="77777777" w:rsidR="00B12AB8" w:rsidRPr="00B12AB8" w:rsidRDefault="00B12AB8" w:rsidP="00B12AB8">
      <w:pPr>
        <w:jc w:val="both"/>
        <w:rPr>
          <w:rFonts w:ascii="Century" w:hAnsi="Century" w:cs="Times New Roman"/>
          <w:color w:val="EE0000"/>
          <w:sz w:val="16"/>
          <w:szCs w:val="16"/>
        </w:rPr>
      </w:pPr>
      <w:r w:rsidRPr="00B12AB8">
        <w:rPr>
          <w:rFonts w:ascii="Century" w:hAnsi="Century" w:cs="Times New Roman"/>
          <w:color w:val="EE0000"/>
          <w:sz w:val="16"/>
          <w:szCs w:val="16"/>
        </w:rPr>
        <w:t>On propose un contour fermé circulaire centré autour de Oz.</w:t>
      </w:r>
    </w:p>
    <w:p w14:paraId="35FC93CD" w14:textId="77777777" w:rsidR="00B12AB8" w:rsidRPr="00B12AB8" w:rsidRDefault="00B12AB8" w:rsidP="00B12AB8">
      <w:pPr>
        <w:pStyle w:val="Paragraphedeliste"/>
        <w:numPr>
          <w:ilvl w:val="0"/>
          <w:numId w:val="40"/>
        </w:numPr>
        <w:ind w:left="720"/>
        <w:jc w:val="both"/>
        <w:rPr>
          <w:rFonts w:ascii="Century" w:hAnsi="Century" w:cs="Times New Roman"/>
          <w:color w:val="EE0000"/>
          <w:sz w:val="16"/>
          <w:szCs w:val="16"/>
        </w:rPr>
      </w:pPr>
      <w:r w:rsidRPr="00B12AB8">
        <w:rPr>
          <w:rFonts w:ascii="Century" w:hAnsi="Century" w:cs="Times New Roman"/>
          <w:color w:val="EE0000"/>
          <w:sz w:val="16"/>
          <w:szCs w:val="16"/>
        </w:rPr>
        <w:t>1</w:t>
      </w:r>
      <w:r w:rsidRPr="00B12AB8">
        <w:rPr>
          <w:rFonts w:ascii="Century" w:hAnsi="Century" w:cs="Times New Roman"/>
          <w:color w:val="EE0000"/>
          <w:sz w:val="16"/>
          <w:szCs w:val="16"/>
          <w:vertAlign w:val="superscript"/>
        </w:rPr>
        <w:t>e</w:t>
      </w:r>
      <w:r w:rsidRPr="00B12AB8">
        <w:rPr>
          <w:rFonts w:ascii="Century" w:hAnsi="Century" w:cs="Times New Roman"/>
          <w:color w:val="EE0000"/>
          <w:sz w:val="16"/>
          <w:szCs w:val="16"/>
        </w:rPr>
        <w:t xml:space="preserve"> cas : r&gt;R on a alors </w:t>
      </w:r>
      <m:oMath>
        <m:r>
          <w:rPr>
            <w:rFonts w:ascii="Cambria Math" w:hAnsi="Cambria Math" w:cs="Times New Roman"/>
            <w:color w:val="EE0000"/>
            <w:sz w:val="16"/>
            <w:szCs w:val="16"/>
          </w:rPr>
          <m:t>B=</m:t>
        </m:r>
        <m:f>
          <m:fPr>
            <m:ctrlPr>
              <w:rPr>
                <w:rFonts w:ascii="Cambria Math" w:hAnsi="Cambria Math" w:cs="Times New Roman"/>
                <w:i/>
                <w:color w:val="EE0000"/>
                <w:sz w:val="16"/>
                <w:szCs w:val="1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EE0000"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µ</m:t>
                </m:r>
              </m:e>
              <m:sub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color w:val="EE0000"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2πr</m:t>
            </m:r>
          </m:den>
        </m:f>
      </m:oMath>
    </w:p>
    <w:p w14:paraId="334810C5" w14:textId="154386A3" w:rsidR="00583287" w:rsidRPr="00B12AB8" w:rsidRDefault="00B12AB8" w:rsidP="00B12AB8">
      <w:pPr>
        <w:pStyle w:val="Paragraphedeliste"/>
        <w:numPr>
          <w:ilvl w:val="0"/>
          <w:numId w:val="40"/>
        </w:numPr>
        <w:ind w:left="720"/>
        <w:jc w:val="both"/>
        <w:rPr>
          <w:rFonts w:ascii="Century" w:hAnsi="Century"/>
          <w:color w:val="EE0000"/>
          <w:sz w:val="20"/>
          <w:szCs w:val="20"/>
        </w:rPr>
      </w:pPr>
      <w:r w:rsidRPr="00B12AB8">
        <w:rPr>
          <w:rFonts w:ascii="Century" w:hAnsi="Century" w:cs="Times New Roman"/>
          <w:color w:val="EE0000"/>
          <w:sz w:val="16"/>
          <w:szCs w:val="16"/>
        </w:rPr>
        <w:t>2e cas</w:t>
      </w:r>
      <w:proofErr w:type="gramStart"/>
      <w:r w:rsidRPr="00B12AB8">
        <w:rPr>
          <w:rFonts w:ascii="Century" w:hAnsi="Century" w:cs="Times New Roman"/>
          <w:color w:val="EE0000"/>
          <w:sz w:val="16"/>
          <w:szCs w:val="16"/>
        </w:rPr>
        <w:t> :r</w:t>
      </w:r>
      <w:proofErr w:type="gramEnd"/>
      <w:r w:rsidRPr="00B12AB8">
        <w:rPr>
          <w:rFonts w:ascii="Century" w:hAnsi="Century" w:cs="Times New Roman"/>
          <w:color w:val="EE0000"/>
          <w:sz w:val="16"/>
          <w:szCs w:val="16"/>
        </w:rPr>
        <w:t xml:space="preserve">&lt;R on a alors un courant enlacé qui est donné par </w:t>
      </w:r>
      <m:oMath>
        <m:r>
          <w:rPr>
            <w:rFonts w:ascii="Cambria Math" w:hAnsi="Cambria Math" w:cs="Times New Roman"/>
            <w:color w:val="EE0000"/>
            <w:sz w:val="16"/>
            <w:szCs w:val="16"/>
          </w:rPr>
          <m:t>jπ</m:t>
        </m:r>
        <m:sSup>
          <m:sSupPr>
            <m:ctrlPr>
              <w:rPr>
                <w:rFonts w:ascii="Cambria Math" w:hAnsi="Cambria Math" w:cs="Times New Roman"/>
                <w:i/>
                <w:color w:val="EE0000"/>
                <w:sz w:val="16"/>
                <w:szCs w:val="16"/>
              </w:rPr>
            </m:ctrlPr>
          </m:sSupPr>
          <m:e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r</m:t>
            </m:r>
          </m:e>
          <m:sup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2</m:t>
            </m:r>
          </m:sup>
        </m:sSup>
      </m:oMath>
      <w:r w:rsidRPr="00B12AB8">
        <w:rPr>
          <w:rFonts w:ascii="Century" w:hAnsi="Century" w:cs="Times New Roman"/>
          <w:color w:val="EE0000"/>
          <w:sz w:val="16"/>
          <w:szCs w:val="16"/>
        </w:rPr>
        <w:t xml:space="preserve">. Or sachant que </w:t>
      </w:r>
      <m:oMath>
        <m:sSub>
          <m:sSubPr>
            <m:ctrlPr>
              <w:rPr>
                <w:rFonts w:ascii="Cambria Math" w:hAnsi="Cambria Math" w:cs="Times New Roman"/>
                <w:i/>
                <w:color w:val="EE0000"/>
                <w:sz w:val="16"/>
                <w:szCs w:val="16"/>
              </w:rPr>
            </m:ctrlPr>
          </m:sSubPr>
          <m:e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I</m:t>
            </m:r>
          </m:e>
          <m:sub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0</m:t>
            </m:r>
          </m:sub>
        </m:sSub>
        <m:r>
          <w:rPr>
            <w:rFonts w:ascii="Cambria Math" w:hAnsi="Cambria Math" w:cs="Times New Roman"/>
            <w:color w:val="EE0000"/>
            <w:sz w:val="16"/>
            <w:szCs w:val="16"/>
          </w:rPr>
          <m:t>=jπ</m:t>
        </m:r>
        <m:sSup>
          <m:sSupPr>
            <m:ctrlPr>
              <w:rPr>
                <w:rFonts w:ascii="Cambria Math" w:hAnsi="Cambria Math" w:cs="Times New Roman"/>
                <w:i/>
                <w:color w:val="EE0000"/>
                <w:sz w:val="16"/>
                <w:szCs w:val="16"/>
              </w:rPr>
            </m:ctrlPr>
          </m:sSupPr>
          <m:e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R</m:t>
            </m:r>
          </m:e>
          <m:sup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2</m:t>
            </m:r>
          </m:sup>
        </m:sSup>
      </m:oMath>
      <w:r w:rsidRPr="00B12AB8">
        <w:rPr>
          <w:rFonts w:ascii="Century" w:hAnsi="Century" w:cs="Times New Roman"/>
          <w:color w:val="EE0000"/>
          <w:sz w:val="16"/>
          <w:szCs w:val="16"/>
        </w:rPr>
        <w:t>, on a donc un courant enlacé donné par :</w:t>
      </w:r>
      <m:oMath>
        <m:sSub>
          <m:sSubPr>
            <m:ctrlPr>
              <w:rPr>
                <w:rFonts w:ascii="Cambria Math" w:hAnsi="Cambria Math" w:cs="Times New Roman"/>
                <w:i/>
                <w:color w:val="EE0000"/>
                <w:sz w:val="16"/>
                <w:szCs w:val="16"/>
              </w:rPr>
            </m:ctrlPr>
          </m:sSubPr>
          <m:e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I</m:t>
            </m:r>
          </m:e>
          <m:sub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0</m:t>
            </m:r>
          </m:sub>
        </m:sSub>
        <m:f>
          <m:fPr>
            <m:ctrlPr>
              <w:rPr>
                <w:rFonts w:ascii="Cambria Math" w:hAnsi="Cambria Math" w:cs="Times New Roman"/>
                <w:i/>
                <w:color w:val="EE0000"/>
                <w:sz w:val="16"/>
                <w:szCs w:val="1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EE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EE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2</m:t>
                </m:r>
              </m:sup>
            </m:sSup>
          </m:den>
        </m:f>
      </m:oMath>
      <w:r w:rsidRPr="00B12AB8">
        <w:rPr>
          <w:rFonts w:ascii="Century" w:hAnsi="Century" w:cs="Times New Roman"/>
          <w:color w:val="EE0000"/>
          <w:sz w:val="16"/>
          <w:szCs w:val="16"/>
        </w:rPr>
        <w:t xml:space="preserve"> et donc </w:t>
      </w:r>
      <m:oMath>
        <m:r>
          <w:rPr>
            <w:rFonts w:ascii="Cambria Math" w:hAnsi="Cambria Math" w:cs="Times New Roman"/>
            <w:color w:val="EE0000"/>
            <w:sz w:val="16"/>
            <w:szCs w:val="16"/>
          </w:rPr>
          <m:t>B=</m:t>
        </m:r>
        <m:f>
          <m:fPr>
            <m:ctrlPr>
              <w:rPr>
                <w:rFonts w:ascii="Cambria Math" w:hAnsi="Cambria Math" w:cs="Times New Roman"/>
                <w:i/>
                <w:color w:val="EE0000"/>
                <w:sz w:val="16"/>
                <w:szCs w:val="1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EE0000"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µ</m:t>
                </m:r>
              </m:e>
              <m:sub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color w:val="EE0000"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color w:val="EE0000"/>
                <w:sz w:val="16"/>
                <w:szCs w:val="16"/>
              </w:rPr>
              <m:t>2π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EE0000"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color w:val="EE0000"/>
                    <w:sz w:val="16"/>
                    <w:szCs w:val="16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color w:val="EE0000"/>
            <w:sz w:val="16"/>
            <w:szCs w:val="16"/>
          </w:rPr>
          <m:t>r</m:t>
        </m:r>
      </m:oMath>
    </w:p>
    <w:p w14:paraId="06412EFD" w14:textId="16357145" w:rsidR="00A449F5" w:rsidRDefault="00B12AB8" w:rsidP="00583287">
      <w:pPr>
        <w:rPr>
          <w:rFonts w:ascii="Century" w:hAnsi="Century"/>
          <w:color w:val="EE0000"/>
          <w:sz w:val="20"/>
          <w:szCs w:val="20"/>
        </w:rPr>
      </w:pPr>
      <w:r w:rsidRPr="00B12AB8">
        <w:rPr>
          <w:rFonts w:ascii="Century" w:hAnsi="Century"/>
          <w:color w:val="EE0000"/>
          <w:sz w:val="20"/>
          <w:szCs w:val="20"/>
        </w:rPr>
        <w:t>Partie B :</w:t>
      </w:r>
    </w:p>
    <w:p w14:paraId="642896C1" w14:textId="217B51BF" w:rsidR="00B12AB8" w:rsidRPr="00B12AB8" w:rsidRDefault="00B12AB8" w:rsidP="00583287">
      <w:pPr>
        <w:rPr>
          <w:rFonts w:ascii="Century" w:eastAsiaTheme="minorEastAsia" w:hAnsi="Century"/>
          <w:color w:val="EE0000"/>
          <w:sz w:val="20"/>
          <w:szCs w:val="2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EE0000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color w:val="EE0000"/>
                  <w:sz w:val="20"/>
                  <w:szCs w:val="20"/>
                </w:rPr>
                <m:t>di</m:t>
              </m:r>
            </m:num>
            <m:den>
              <m:r>
                <w:rPr>
                  <w:rFonts w:ascii="Cambria Math" w:hAnsi="Cambria Math"/>
                  <w:color w:val="EE0000"/>
                  <w:sz w:val="20"/>
                  <w:szCs w:val="20"/>
                </w:rPr>
                <m:t>dt</m:t>
              </m:r>
            </m:den>
          </m:f>
          <m:r>
            <w:rPr>
              <w:rFonts w:ascii="Cambria Math" w:hAnsi="Cambria Math"/>
              <w:color w:val="EE0000"/>
              <w:sz w:val="20"/>
              <w:szCs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EE0000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color w:val="EE0000"/>
                  <w:sz w:val="20"/>
                  <w:szCs w:val="20"/>
                </w:rPr>
                <m:t>i</m:t>
              </m:r>
            </m:num>
            <m:den>
              <m:r>
                <w:rPr>
                  <w:rFonts w:ascii="Cambria Math" w:hAnsi="Cambria Math"/>
                  <w:color w:val="EE0000"/>
                  <w:sz w:val="20"/>
                  <w:szCs w:val="20"/>
                </w:rPr>
                <m:t>τ</m:t>
              </m:r>
            </m:den>
          </m:f>
          <m:r>
            <w:rPr>
              <w:rFonts w:ascii="Cambria Math" w:hAnsi="Cambria Math"/>
              <w:color w:val="EE0000"/>
              <w:sz w:val="20"/>
              <w:szCs w:val="20"/>
            </w:rPr>
            <m:t>=0→i</m:t>
          </m:r>
          <m:d>
            <m:dPr>
              <m:ctrlPr>
                <w:rPr>
                  <w:rFonts w:ascii="Cambria Math" w:hAnsi="Cambria Math"/>
                  <w:i/>
                  <w:color w:val="EE0000"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color w:val="EE0000"/>
                  <w:sz w:val="20"/>
                  <w:szCs w:val="20"/>
                </w:rPr>
                <m:t>i</m:t>
              </m:r>
            </m:e>
          </m:d>
          <m:r>
            <w:rPr>
              <w:rFonts w:ascii="Cambria Math" w:hAnsi="Cambria Math"/>
              <w:color w:val="EE0000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EE0000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color w:val="EE0000"/>
                  <w:sz w:val="20"/>
                  <w:szCs w:val="20"/>
                </w:rPr>
                <m:t>E</m:t>
              </m:r>
            </m:num>
            <m:den>
              <m:r>
                <w:rPr>
                  <w:rFonts w:ascii="Cambria Math" w:hAnsi="Cambria Math"/>
                  <w:color w:val="EE0000"/>
                  <w:sz w:val="20"/>
                  <w:szCs w:val="20"/>
                </w:rPr>
                <m:t>R</m:t>
              </m:r>
            </m:den>
          </m:f>
          <m:func>
            <m:funcPr>
              <m:ctrlPr>
                <w:rPr>
                  <w:rFonts w:ascii="Cambria Math" w:hAnsi="Cambria Math"/>
                  <w:i/>
                  <w:color w:val="EE0000"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EE0000"/>
                  <w:sz w:val="20"/>
                  <w:szCs w:val="20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EE0000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EE0000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EE0000"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EE0000"/>
                          <w:sz w:val="20"/>
                          <w:szCs w:val="20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  <w:color w:val="EE0000"/>
                          <w:sz w:val="20"/>
                          <w:szCs w:val="20"/>
                        </w:rPr>
                        <m:t>τ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  <w:color w:val="EE0000"/>
              <w:sz w:val="20"/>
              <w:szCs w:val="20"/>
            </w:rPr>
            <m:t>→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EE0000"/>
                  <w:sz w:val="20"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EE0000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EE0000"/>
                  <w:sz w:val="20"/>
                  <w:szCs w:val="20"/>
                </w:rPr>
                <m:t>J</m:t>
              </m:r>
            </m:sub>
          </m:sSub>
          <m:r>
            <w:rPr>
              <w:rFonts w:ascii="Cambria Math" w:eastAsiaTheme="minorEastAsia" w:hAnsi="Cambria Math"/>
              <w:color w:val="EE0000"/>
              <w:sz w:val="20"/>
              <w:szCs w:val="20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EE0000"/>
                  <w:sz w:val="20"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EE0000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EE0000"/>
                  <w:sz w:val="20"/>
                  <w:szCs w:val="20"/>
                </w:rPr>
                <m:t>L</m:t>
              </m:r>
            </m:sub>
          </m:sSub>
        </m:oMath>
      </m:oMathPara>
    </w:p>
    <w:p w14:paraId="61AE33EB" w14:textId="61F5EB8D" w:rsidR="00B12AB8" w:rsidRPr="00B12AB8" w:rsidRDefault="00B12AB8" w:rsidP="00583287">
      <w:pPr>
        <w:rPr>
          <w:rFonts w:ascii="Century" w:hAnsi="Century"/>
          <w:color w:val="EE0000"/>
          <w:sz w:val="20"/>
          <w:szCs w:val="20"/>
        </w:rPr>
      </w:pPr>
      <w:r>
        <w:rPr>
          <w:rFonts w:ascii="Century" w:eastAsiaTheme="minorEastAsia" w:hAnsi="Century"/>
          <w:color w:val="EE0000"/>
          <w:sz w:val="20"/>
          <w:szCs w:val="20"/>
        </w:rPr>
        <w:t xml:space="preserve">Question rapide : </w:t>
      </w:r>
      <m:oMath>
        <m:r>
          <w:rPr>
            <w:rFonts w:ascii="Cambria Math" w:eastAsiaTheme="minorEastAsia" w:hAnsi="Cambria Math"/>
            <w:color w:val="EE0000"/>
            <w:sz w:val="20"/>
            <w:szCs w:val="20"/>
          </w:rPr>
          <m:t>δ=asinθ=λ≈</m:t>
        </m:r>
        <m:f>
          <m:fPr>
            <m:ctrlPr>
              <w:rPr>
                <w:rFonts w:ascii="Cambria Math" w:eastAsiaTheme="minorEastAsia" w:hAnsi="Cambria Math"/>
                <w:i/>
                <w:color w:val="EE0000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/>
                <w:color w:val="EE0000"/>
                <w:sz w:val="20"/>
                <w:szCs w:val="20"/>
              </w:rPr>
              <m:t>aX</m:t>
            </m:r>
          </m:num>
          <m:den>
            <m:r>
              <w:rPr>
                <w:rFonts w:ascii="Cambria Math" w:eastAsiaTheme="minorEastAsia" w:hAnsi="Cambria Math"/>
                <w:color w:val="EE0000"/>
                <w:sz w:val="20"/>
                <w:szCs w:val="20"/>
              </w:rPr>
              <m:t>D</m:t>
            </m:r>
          </m:den>
        </m:f>
        <m:r>
          <w:rPr>
            <w:rFonts w:ascii="Cambria Math" w:eastAsiaTheme="minorEastAsia" w:hAnsi="Cambria Math"/>
            <w:color w:val="EE0000"/>
            <w:sz w:val="20"/>
            <w:szCs w:val="20"/>
          </w:rPr>
          <m:t>→a=</m:t>
        </m:r>
        <m:f>
          <m:fPr>
            <m:ctrlPr>
              <w:rPr>
                <w:rFonts w:ascii="Cambria Math" w:eastAsiaTheme="minorEastAsia" w:hAnsi="Cambria Math"/>
                <w:i/>
                <w:color w:val="EE0000"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/>
                <w:color w:val="EE0000"/>
                <w:sz w:val="20"/>
                <w:szCs w:val="20"/>
              </w:rPr>
              <m:t>λD</m:t>
            </m:r>
          </m:num>
          <m:den>
            <m:r>
              <w:rPr>
                <w:rFonts w:ascii="Cambria Math" w:eastAsiaTheme="minorEastAsia" w:hAnsi="Cambria Math"/>
                <w:color w:val="EE0000"/>
                <w:sz w:val="20"/>
                <w:szCs w:val="20"/>
              </w:rPr>
              <m:t>X</m:t>
            </m:r>
          </m:den>
        </m:f>
        <m:r>
          <w:rPr>
            <w:rFonts w:ascii="Cambria Math" w:eastAsiaTheme="minorEastAsia" w:hAnsi="Cambria Math"/>
            <w:color w:val="EE0000"/>
            <w:sz w:val="20"/>
            <w:szCs w:val="20"/>
          </w:rPr>
          <m:t>=20µm</m:t>
        </m:r>
      </m:oMath>
    </w:p>
    <w:p w14:paraId="10B568CD" w14:textId="77777777" w:rsidR="00B12AB8" w:rsidRDefault="00B12AB8" w:rsidP="00583287">
      <w:pPr>
        <w:rPr>
          <w:rFonts w:ascii="Century" w:hAnsi="Century"/>
          <w:sz w:val="20"/>
          <w:szCs w:val="20"/>
        </w:rPr>
      </w:pPr>
    </w:p>
    <w:p w14:paraId="57E4A62C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02302FA2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52260A6D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58DCBA39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223C298E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6797500A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4DB689A0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70632A7B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69B4C73E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08D8086C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26DDAC9A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46DC55D6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5FA2EFF4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0520DE7F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17EDD80A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148F2805" w14:textId="77777777" w:rsidR="00092EAD" w:rsidRDefault="00092EAD" w:rsidP="00583287">
      <w:pPr>
        <w:rPr>
          <w:rFonts w:ascii="Century" w:hAnsi="Century"/>
          <w:sz w:val="20"/>
          <w:szCs w:val="20"/>
        </w:rPr>
      </w:pPr>
    </w:p>
    <w:p w14:paraId="1B7C253A" w14:textId="253F6168" w:rsidR="00092EAD" w:rsidRPr="00576BB1" w:rsidRDefault="00092EAD" w:rsidP="00092EAD">
      <w:pPr>
        <w:pStyle w:val="Paragraphedeliste"/>
        <w:numPr>
          <w:ilvl w:val="0"/>
          <w:numId w:val="37"/>
        </w:numPr>
        <w:jc w:val="both"/>
        <w:rPr>
          <w:rFonts w:ascii="Century" w:eastAsiaTheme="minorEastAsia" w:hAnsi="Century" w:cs="Times New Roman"/>
          <w:sz w:val="20"/>
          <w:szCs w:val="20"/>
        </w:rPr>
      </w:pPr>
      <w:r w:rsidRPr="00576BB1">
        <w:rPr>
          <w:rFonts w:ascii="Century" w:eastAsiaTheme="minorEastAsia" w:hAnsi="Century" w:cs="Times New Roman"/>
          <w:sz w:val="20"/>
          <w:szCs w:val="20"/>
        </w:rPr>
        <w:t xml:space="preserve"> </w:t>
      </w:r>
    </w:p>
    <w:sectPr w:rsidR="00092EAD" w:rsidRPr="00576BB1" w:rsidSect="005427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E6635" w14:textId="77777777" w:rsidR="000865D6" w:rsidRDefault="000865D6" w:rsidP="00D1118F">
      <w:pPr>
        <w:spacing w:after="0" w:line="240" w:lineRule="auto"/>
      </w:pPr>
      <w:r>
        <w:separator/>
      </w:r>
    </w:p>
  </w:endnote>
  <w:endnote w:type="continuationSeparator" w:id="0">
    <w:p w14:paraId="6B2DC954" w14:textId="77777777" w:rsidR="000865D6" w:rsidRDefault="000865D6" w:rsidP="00D11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0F860" w14:textId="77777777" w:rsidR="006404BA" w:rsidRDefault="006404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D334" w14:textId="77777777" w:rsidR="008A1C6D" w:rsidRPr="004855A4" w:rsidRDefault="008A1C6D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  <w:i/>
      </w:rPr>
    </w:pPr>
    <w:r w:rsidRPr="004855A4">
      <w:rPr>
        <w:rFonts w:asciiTheme="majorHAnsi" w:hAnsiTheme="majorHAnsi"/>
        <w:i/>
      </w:rPr>
      <w:ptab w:relativeTo="margin" w:alignment="right" w:leader="none"/>
    </w:r>
    <w:r w:rsidRPr="004855A4">
      <w:rPr>
        <w:rFonts w:asciiTheme="majorHAnsi" w:hAnsiTheme="majorHAnsi"/>
        <w:i/>
      </w:rPr>
      <w:t xml:space="preserve">Page </w:t>
    </w:r>
    <w:r w:rsidRPr="004855A4">
      <w:rPr>
        <w:i/>
      </w:rPr>
      <w:fldChar w:fldCharType="begin"/>
    </w:r>
    <w:r w:rsidRPr="004855A4">
      <w:rPr>
        <w:i/>
      </w:rPr>
      <w:instrText xml:space="preserve"> PAGE   \* MERGEFORMAT </w:instrText>
    </w:r>
    <w:r w:rsidRPr="004855A4">
      <w:rPr>
        <w:i/>
      </w:rPr>
      <w:fldChar w:fldCharType="separate"/>
    </w:r>
    <w:r w:rsidR="00C51B88" w:rsidRPr="00C51B88">
      <w:rPr>
        <w:rFonts w:asciiTheme="majorHAnsi" w:hAnsiTheme="majorHAnsi"/>
        <w:i/>
        <w:noProof/>
      </w:rPr>
      <w:t>3</w:t>
    </w:r>
    <w:r w:rsidRPr="004855A4">
      <w:rPr>
        <w:i/>
      </w:rPr>
      <w:fldChar w:fldCharType="end"/>
    </w:r>
  </w:p>
  <w:p w14:paraId="51D02C55" w14:textId="77777777" w:rsidR="008A1C6D" w:rsidRDefault="008A1C6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40BC3" w14:textId="77777777" w:rsidR="006404BA" w:rsidRDefault="006404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58857" w14:textId="77777777" w:rsidR="000865D6" w:rsidRDefault="000865D6" w:rsidP="00D1118F">
      <w:pPr>
        <w:spacing w:after="0" w:line="240" w:lineRule="auto"/>
      </w:pPr>
      <w:r>
        <w:separator/>
      </w:r>
    </w:p>
  </w:footnote>
  <w:footnote w:type="continuationSeparator" w:id="0">
    <w:p w14:paraId="2BE4295C" w14:textId="77777777" w:rsidR="000865D6" w:rsidRDefault="000865D6" w:rsidP="00D11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176FD" w14:textId="77777777" w:rsidR="006404BA" w:rsidRDefault="006404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9A207" w14:textId="77777777" w:rsidR="008A1C6D" w:rsidRDefault="00000000">
    <w:pPr>
      <w:pStyle w:val="En-tte"/>
      <w:jc w:val="center"/>
      <w:rPr>
        <w:color w:val="365F91" w:themeColor="accent1" w:themeShade="BF"/>
      </w:rPr>
    </w:pPr>
    <w:r>
      <w:rPr>
        <w:noProof/>
        <w:color w:val="365F91" w:themeColor="accent1" w:themeShade="BF"/>
        <w:lang w:eastAsia="zh-TW"/>
      </w:rPr>
      <w:pict w14:anchorId="73A2894A">
        <v:group id="_x0000_s1025" style="position:absolute;left:0;text-align:left;margin-left:85.35pt;margin-top:-84pt;width:105.1pt;height:274.25pt;rotation:90;flip:y;z-index:251658240;mso-position-horizontal-relative:page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6519;top:1258;width:4303;height:10040;flip:x" o:connectortype="straight" strokecolor="#a7bfde [1620]">
            <o:lock v:ext="edit" aspectratio="t"/>
          </v:shape>
          <v:group id="_x0000_s1027" style="position:absolute;left:5531;top:9226;width:5291;height:5845" coordorigin="5531,9226" coordsize="5291,5845">
            <o:lock v:ext="edit" aspectratio="t"/>
            <v:shape id="_x0000_s102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1029" style="position:absolute;left:6117;top:10212;width:4526;height:4258;rotation:41366637fd;flip:y" fillcolor="#d3dfee [820]" stroked="f" strokecolor="#a7bfde [1620]">
              <o:lock v:ext="edit" aspectratio="t"/>
            </v:oval>
            <v:oval id="_x0000_s1030" style="position:absolute;left:6217;top:10481;width:3424;height:3221;rotation:41366637fd;flip:y;v-text-anchor:middle" fillcolor="#7ba0cd [2420]" stroked="f" strokecolor="#a7bfde [1620]">
              <o:lock v:ext="edit" aspectratio="t"/>
              <v:textbox inset="0,0,0,0"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alias w:val="Date"/>
                      <w:id w:val="79116634"/>
                      <w:placeholder>
                        <w:docPart w:val="C8D31C3A044847AC9C55531E2A80F63B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MMM. d"/>
                        <w:lid w:val="fr-FR"/>
                        <w:storeMappedDataAs w:val="dateTime"/>
                        <w:calendar w:val="gregorian"/>
                      </w:date>
                    </w:sdtPr>
                    <w:sdtContent>
                      <w:p w14:paraId="1DF22DF7" w14:textId="24C7E99C" w:rsidR="008A1C6D" w:rsidRDefault="005B5087">
                        <w:pPr>
                          <w:pStyle w:val="En-tte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Planche 4</w:t>
                        </w:r>
                        <w:r w:rsidR="006404BA"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5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sdt>
      <w:sdtPr>
        <w:rPr>
          <w:color w:val="365F91" w:themeColor="accent1" w:themeShade="BF"/>
        </w:rPr>
        <w:alias w:val="Titre"/>
        <w:id w:val="79116639"/>
        <w:placeholder>
          <w:docPart w:val="C558598F9A8341329234647DD345F982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8A1C6D">
          <w:rPr>
            <w:color w:val="365F91" w:themeColor="accent1" w:themeShade="BF"/>
          </w:rPr>
          <w:t>TSI2</w:t>
        </w:r>
      </w:sdtContent>
    </w:sdt>
  </w:p>
  <w:p w14:paraId="3FD9CBC5" w14:textId="77777777" w:rsidR="008A1C6D" w:rsidRDefault="00B71C89" w:rsidP="00B71C89">
    <w:pPr>
      <w:pStyle w:val="En-tte"/>
      <w:jc w:val="center"/>
    </w:pPr>
    <w:r>
      <w:rPr>
        <w:noProof/>
      </w:rPr>
      <w:drawing>
        <wp:inline distT="0" distB="0" distL="0" distR="0" wp14:anchorId="3D79DFC2" wp14:editId="12883713">
          <wp:extent cx="1360627" cy="1063353"/>
          <wp:effectExtent l="0" t="0" r="0" b="0"/>
          <wp:docPr id="2" name="Image 2" descr="Résultat de recherche d'images pour &quot;concours ccp inp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ésultat de recherche d'images pour &quot;concours ccp inp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542" cy="1079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54BFC" w14:textId="77777777" w:rsidR="006404BA" w:rsidRDefault="006404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D5D"/>
    <w:multiLevelType w:val="multilevel"/>
    <w:tmpl w:val="46AE08FC"/>
    <w:numStyleLink w:val="StyleHirarchisation"/>
  </w:abstractNum>
  <w:abstractNum w:abstractNumId="1" w15:restartNumberingAfterBreak="0">
    <w:nsid w:val="016661E7"/>
    <w:multiLevelType w:val="hybridMultilevel"/>
    <w:tmpl w:val="46A813F8"/>
    <w:lvl w:ilvl="0" w:tplc="08D2A2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A44D6"/>
    <w:multiLevelType w:val="hybridMultilevel"/>
    <w:tmpl w:val="EB8AA1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03C30"/>
    <w:multiLevelType w:val="hybridMultilevel"/>
    <w:tmpl w:val="45367B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B334A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35720"/>
    <w:multiLevelType w:val="hybridMultilevel"/>
    <w:tmpl w:val="D1240DD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77BAE"/>
    <w:multiLevelType w:val="hybridMultilevel"/>
    <w:tmpl w:val="A6CC52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E1157"/>
    <w:multiLevelType w:val="hybridMultilevel"/>
    <w:tmpl w:val="52120FFA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91D34"/>
    <w:multiLevelType w:val="hybridMultilevel"/>
    <w:tmpl w:val="E8A6AB0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B0C3C"/>
    <w:multiLevelType w:val="hybridMultilevel"/>
    <w:tmpl w:val="BF5A80C0"/>
    <w:lvl w:ilvl="0" w:tplc="E6D2C8D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0236F"/>
    <w:multiLevelType w:val="hybridMultilevel"/>
    <w:tmpl w:val="C3B8E032"/>
    <w:lvl w:ilvl="0" w:tplc="095C602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9432CA"/>
    <w:multiLevelType w:val="hybridMultilevel"/>
    <w:tmpl w:val="855469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D785F"/>
    <w:multiLevelType w:val="hybridMultilevel"/>
    <w:tmpl w:val="F40036EA"/>
    <w:lvl w:ilvl="0" w:tplc="BDCAA936">
      <w:start w:val="1"/>
      <w:numFmt w:val="decimal"/>
      <w:lvlText w:val="%1)"/>
      <w:lvlJc w:val="left"/>
      <w:pPr>
        <w:ind w:left="420" w:hanging="360"/>
      </w:pPr>
      <w:rPr>
        <w:rFonts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0B41ABB"/>
    <w:multiLevelType w:val="hybridMultilevel"/>
    <w:tmpl w:val="3F68E35C"/>
    <w:lvl w:ilvl="0" w:tplc="593E0668">
      <w:start w:val="1"/>
      <w:numFmt w:val="bullet"/>
      <w:lvlText w:val="-"/>
      <w:lvlJc w:val="left"/>
      <w:pPr>
        <w:ind w:left="720" w:hanging="360"/>
      </w:pPr>
      <w:rPr>
        <w:rFonts w:ascii="Century Schoolbook" w:eastAsiaTheme="minorHAnsi" w:hAnsi="Century Schoolbook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30643"/>
    <w:multiLevelType w:val="hybridMultilevel"/>
    <w:tmpl w:val="680C00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C1266"/>
    <w:multiLevelType w:val="hybridMultilevel"/>
    <w:tmpl w:val="945E47D2"/>
    <w:lvl w:ilvl="0" w:tplc="5CE8A59A">
      <w:start w:val="1"/>
      <w:numFmt w:val="bullet"/>
      <w:pStyle w:val="Listepuces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B337F"/>
    <w:multiLevelType w:val="hybridMultilevel"/>
    <w:tmpl w:val="346A1B9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F1EC9"/>
    <w:multiLevelType w:val="hybridMultilevel"/>
    <w:tmpl w:val="EB8AA1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34296"/>
    <w:multiLevelType w:val="hybridMultilevel"/>
    <w:tmpl w:val="85E07B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B675B"/>
    <w:multiLevelType w:val="hybridMultilevel"/>
    <w:tmpl w:val="B2B207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612B3"/>
    <w:multiLevelType w:val="hybridMultilevel"/>
    <w:tmpl w:val="94A4E3C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72326"/>
    <w:multiLevelType w:val="hybridMultilevel"/>
    <w:tmpl w:val="44B4273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205D3"/>
    <w:multiLevelType w:val="hybridMultilevel"/>
    <w:tmpl w:val="2342E3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8680F"/>
    <w:multiLevelType w:val="hybridMultilevel"/>
    <w:tmpl w:val="08B8F4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3765B"/>
    <w:multiLevelType w:val="multilevel"/>
    <w:tmpl w:val="46AE08FC"/>
    <w:styleLink w:val="StyleHirarchisation"/>
    <w:lvl w:ilvl="0">
      <w:start w:val="1"/>
      <w:numFmt w:val="decimal"/>
      <w:pStyle w:val="Listehirachise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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sz w:val="24"/>
      </w:rPr>
    </w:lvl>
  </w:abstractNum>
  <w:abstractNum w:abstractNumId="25" w15:restartNumberingAfterBreak="0">
    <w:nsid w:val="58365C87"/>
    <w:multiLevelType w:val="hybridMultilevel"/>
    <w:tmpl w:val="C14E4894"/>
    <w:lvl w:ilvl="0" w:tplc="1B50545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94EC9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44439"/>
    <w:multiLevelType w:val="hybridMultilevel"/>
    <w:tmpl w:val="A1E2E370"/>
    <w:lvl w:ilvl="0" w:tplc="040C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DE72735"/>
    <w:multiLevelType w:val="hybridMultilevel"/>
    <w:tmpl w:val="757465FC"/>
    <w:lvl w:ilvl="0" w:tplc="72D6EBEC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8F51E4"/>
    <w:multiLevelType w:val="hybridMultilevel"/>
    <w:tmpl w:val="831A238C"/>
    <w:lvl w:ilvl="0" w:tplc="040C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0112BD2"/>
    <w:multiLevelType w:val="hybridMultilevel"/>
    <w:tmpl w:val="511AD706"/>
    <w:lvl w:ilvl="0" w:tplc="2D16F5A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13E3C"/>
    <w:multiLevelType w:val="hybridMultilevel"/>
    <w:tmpl w:val="0788675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A7E85"/>
    <w:multiLevelType w:val="hybridMultilevel"/>
    <w:tmpl w:val="F4BEB37C"/>
    <w:lvl w:ilvl="0" w:tplc="CEC615A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63E3712"/>
    <w:multiLevelType w:val="hybridMultilevel"/>
    <w:tmpl w:val="81A62F22"/>
    <w:lvl w:ilvl="0" w:tplc="040C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DED624C"/>
    <w:multiLevelType w:val="hybridMultilevel"/>
    <w:tmpl w:val="942493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A0F1E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0E7BDC"/>
    <w:multiLevelType w:val="hybridMultilevel"/>
    <w:tmpl w:val="B2B207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67A79"/>
    <w:multiLevelType w:val="multilevel"/>
    <w:tmpl w:val="46AE08FC"/>
    <w:numStyleLink w:val="StyleHirarchisation"/>
  </w:abstractNum>
  <w:abstractNum w:abstractNumId="38" w15:restartNumberingAfterBreak="0">
    <w:nsid w:val="780930E1"/>
    <w:multiLevelType w:val="hybridMultilevel"/>
    <w:tmpl w:val="D4263B2C"/>
    <w:lvl w:ilvl="0" w:tplc="05747B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44FC7"/>
    <w:multiLevelType w:val="hybridMultilevel"/>
    <w:tmpl w:val="864A62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D35481"/>
    <w:multiLevelType w:val="hybridMultilevel"/>
    <w:tmpl w:val="D0F877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60AC5"/>
    <w:multiLevelType w:val="hybridMultilevel"/>
    <w:tmpl w:val="33628606"/>
    <w:lvl w:ilvl="0" w:tplc="60122754">
      <w:start w:val="5"/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B13CD"/>
    <w:multiLevelType w:val="hybridMultilevel"/>
    <w:tmpl w:val="E98084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468417">
    <w:abstractNumId w:val="15"/>
  </w:num>
  <w:num w:numId="2" w16cid:durableId="45759517">
    <w:abstractNumId w:val="24"/>
  </w:num>
  <w:num w:numId="3" w16cid:durableId="786774143">
    <w:abstractNumId w:val="0"/>
  </w:num>
  <w:num w:numId="4" w16cid:durableId="473645388">
    <w:abstractNumId w:val="37"/>
  </w:num>
  <w:num w:numId="5" w16cid:durableId="1481192293">
    <w:abstractNumId w:val="26"/>
  </w:num>
  <w:num w:numId="6" w16cid:durableId="1920870760">
    <w:abstractNumId w:val="2"/>
  </w:num>
  <w:num w:numId="7" w16cid:durableId="379017222">
    <w:abstractNumId w:val="42"/>
  </w:num>
  <w:num w:numId="8" w16cid:durableId="1517960572">
    <w:abstractNumId w:val="35"/>
  </w:num>
  <w:num w:numId="9" w16cid:durableId="569461877">
    <w:abstractNumId w:val="4"/>
  </w:num>
  <w:num w:numId="10" w16cid:durableId="223181776">
    <w:abstractNumId w:val="17"/>
  </w:num>
  <w:num w:numId="11" w16cid:durableId="746221502">
    <w:abstractNumId w:val="19"/>
  </w:num>
  <w:num w:numId="12" w16cid:durableId="1493569782">
    <w:abstractNumId w:val="16"/>
  </w:num>
  <w:num w:numId="13" w16cid:durableId="1774475019">
    <w:abstractNumId w:val="13"/>
  </w:num>
  <w:num w:numId="14" w16cid:durableId="2077119332">
    <w:abstractNumId w:val="36"/>
  </w:num>
  <w:num w:numId="15" w16cid:durableId="501552349">
    <w:abstractNumId w:val="25"/>
  </w:num>
  <w:num w:numId="16" w16cid:durableId="270942276">
    <w:abstractNumId w:val="39"/>
  </w:num>
  <w:num w:numId="17" w16cid:durableId="177617903">
    <w:abstractNumId w:val="30"/>
  </w:num>
  <w:num w:numId="18" w16cid:durableId="1388533256">
    <w:abstractNumId w:val="6"/>
  </w:num>
  <w:num w:numId="19" w16cid:durableId="213006936">
    <w:abstractNumId w:val="8"/>
  </w:num>
  <w:num w:numId="20" w16cid:durableId="1977834990">
    <w:abstractNumId w:val="14"/>
  </w:num>
  <w:num w:numId="21" w16cid:durableId="1493332400">
    <w:abstractNumId w:val="11"/>
  </w:num>
  <w:num w:numId="22" w16cid:durableId="28264658">
    <w:abstractNumId w:val="5"/>
  </w:num>
  <w:num w:numId="23" w16cid:durableId="891187466">
    <w:abstractNumId w:val="34"/>
  </w:num>
  <w:num w:numId="24" w16cid:durableId="190995512">
    <w:abstractNumId w:val="22"/>
  </w:num>
  <w:num w:numId="25" w16cid:durableId="180558794">
    <w:abstractNumId w:val="23"/>
  </w:num>
  <w:num w:numId="26" w16cid:durableId="79257144">
    <w:abstractNumId w:val="12"/>
  </w:num>
  <w:num w:numId="27" w16cid:durableId="598831944">
    <w:abstractNumId w:val="40"/>
  </w:num>
  <w:num w:numId="28" w16cid:durableId="536771245">
    <w:abstractNumId w:val="3"/>
  </w:num>
  <w:num w:numId="29" w16cid:durableId="1369799915">
    <w:abstractNumId w:val="33"/>
  </w:num>
  <w:num w:numId="30" w16cid:durableId="344870002">
    <w:abstractNumId w:val="32"/>
  </w:num>
  <w:num w:numId="31" w16cid:durableId="777791901">
    <w:abstractNumId w:val="7"/>
  </w:num>
  <w:num w:numId="32" w16cid:durableId="2097632526">
    <w:abstractNumId w:val="41"/>
  </w:num>
  <w:num w:numId="33" w16cid:durableId="1485857197">
    <w:abstractNumId w:val="31"/>
  </w:num>
  <w:num w:numId="34" w16cid:durableId="1695031446">
    <w:abstractNumId w:val="21"/>
  </w:num>
  <w:num w:numId="35" w16cid:durableId="1938829769">
    <w:abstractNumId w:val="28"/>
  </w:num>
  <w:num w:numId="36" w16cid:durableId="963459011">
    <w:abstractNumId w:val="29"/>
  </w:num>
  <w:num w:numId="37" w16cid:durableId="1743061734">
    <w:abstractNumId w:val="20"/>
  </w:num>
  <w:num w:numId="38" w16cid:durableId="1802846445">
    <w:abstractNumId w:val="1"/>
  </w:num>
  <w:num w:numId="39" w16cid:durableId="399133667">
    <w:abstractNumId w:val="27"/>
  </w:num>
  <w:num w:numId="40" w16cid:durableId="333457850">
    <w:abstractNumId w:val="10"/>
  </w:num>
  <w:num w:numId="41" w16cid:durableId="1777745319">
    <w:abstractNumId w:val="9"/>
  </w:num>
  <w:num w:numId="42" w16cid:durableId="261300115">
    <w:abstractNumId w:val="38"/>
  </w:num>
  <w:num w:numId="43" w16cid:durableId="2744053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3" fillcolor="white">
      <v:fill color="white"/>
    </o:shapedefaults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40C"/>
    <w:rsid w:val="00017551"/>
    <w:rsid w:val="00042C11"/>
    <w:rsid w:val="00060312"/>
    <w:rsid w:val="00076424"/>
    <w:rsid w:val="00080BD7"/>
    <w:rsid w:val="000830F7"/>
    <w:rsid w:val="000865D6"/>
    <w:rsid w:val="00092EAD"/>
    <w:rsid w:val="000A39DE"/>
    <w:rsid w:val="000D0CD1"/>
    <w:rsid w:val="000D4A0E"/>
    <w:rsid w:val="00100A53"/>
    <w:rsid w:val="00101421"/>
    <w:rsid w:val="00121195"/>
    <w:rsid w:val="00174E8B"/>
    <w:rsid w:val="001801D9"/>
    <w:rsid w:val="001B4CB7"/>
    <w:rsid w:val="001F5C39"/>
    <w:rsid w:val="00201610"/>
    <w:rsid w:val="00233F9E"/>
    <w:rsid w:val="002405A3"/>
    <w:rsid w:val="00246E4C"/>
    <w:rsid w:val="00254871"/>
    <w:rsid w:val="002A5515"/>
    <w:rsid w:val="002A595C"/>
    <w:rsid w:val="002B792E"/>
    <w:rsid w:val="002D1BC7"/>
    <w:rsid w:val="002F0690"/>
    <w:rsid w:val="003125F0"/>
    <w:rsid w:val="00350987"/>
    <w:rsid w:val="00376294"/>
    <w:rsid w:val="003824B2"/>
    <w:rsid w:val="003A74FC"/>
    <w:rsid w:val="003B578B"/>
    <w:rsid w:val="003C1079"/>
    <w:rsid w:val="003C3FE0"/>
    <w:rsid w:val="003D3186"/>
    <w:rsid w:val="004022BA"/>
    <w:rsid w:val="00405FBE"/>
    <w:rsid w:val="00421A93"/>
    <w:rsid w:val="00422AED"/>
    <w:rsid w:val="00422BFD"/>
    <w:rsid w:val="00426526"/>
    <w:rsid w:val="00465B14"/>
    <w:rsid w:val="004855A4"/>
    <w:rsid w:val="004C6F31"/>
    <w:rsid w:val="004D713D"/>
    <w:rsid w:val="004F2FB1"/>
    <w:rsid w:val="004F3CBD"/>
    <w:rsid w:val="004F6BA2"/>
    <w:rsid w:val="00502794"/>
    <w:rsid w:val="0051083A"/>
    <w:rsid w:val="00542742"/>
    <w:rsid w:val="00542EBF"/>
    <w:rsid w:val="005502F6"/>
    <w:rsid w:val="005534DA"/>
    <w:rsid w:val="00583287"/>
    <w:rsid w:val="005A3444"/>
    <w:rsid w:val="005B5087"/>
    <w:rsid w:val="005D38A8"/>
    <w:rsid w:val="005D4DAD"/>
    <w:rsid w:val="005E0E69"/>
    <w:rsid w:val="005E13E1"/>
    <w:rsid w:val="005E308E"/>
    <w:rsid w:val="005F228F"/>
    <w:rsid w:val="005F560E"/>
    <w:rsid w:val="005F5C3E"/>
    <w:rsid w:val="00631620"/>
    <w:rsid w:val="006404BA"/>
    <w:rsid w:val="006419A2"/>
    <w:rsid w:val="00657514"/>
    <w:rsid w:val="006805D6"/>
    <w:rsid w:val="006814CF"/>
    <w:rsid w:val="006A154C"/>
    <w:rsid w:val="006A7553"/>
    <w:rsid w:val="006B0BD7"/>
    <w:rsid w:val="006D0C6D"/>
    <w:rsid w:val="006D48F2"/>
    <w:rsid w:val="006D7446"/>
    <w:rsid w:val="006E0F63"/>
    <w:rsid w:val="007051F3"/>
    <w:rsid w:val="007053D2"/>
    <w:rsid w:val="00727BA7"/>
    <w:rsid w:val="0074760B"/>
    <w:rsid w:val="00777D37"/>
    <w:rsid w:val="0079016B"/>
    <w:rsid w:val="00792DFD"/>
    <w:rsid w:val="007B2DA3"/>
    <w:rsid w:val="007C5887"/>
    <w:rsid w:val="007F104B"/>
    <w:rsid w:val="0081167A"/>
    <w:rsid w:val="0082445E"/>
    <w:rsid w:val="008304D9"/>
    <w:rsid w:val="00842F6E"/>
    <w:rsid w:val="00846A79"/>
    <w:rsid w:val="00854820"/>
    <w:rsid w:val="00861E05"/>
    <w:rsid w:val="00881393"/>
    <w:rsid w:val="00883743"/>
    <w:rsid w:val="0089459B"/>
    <w:rsid w:val="008A1C6D"/>
    <w:rsid w:val="008A7CD9"/>
    <w:rsid w:val="008B53E4"/>
    <w:rsid w:val="008D33DF"/>
    <w:rsid w:val="0091464A"/>
    <w:rsid w:val="00930D46"/>
    <w:rsid w:val="00931DB9"/>
    <w:rsid w:val="00935DE1"/>
    <w:rsid w:val="009777CE"/>
    <w:rsid w:val="00980AE3"/>
    <w:rsid w:val="009821B4"/>
    <w:rsid w:val="00991830"/>
    <w:rsid w:val="009933EE"/>
    <w:rsid w:val="0099540C"/>
    <w:rsid w:val="009A1E4A"/>
    <w:rsid w:val="009A647E"/>
    <w:rsid w:val="009E1A2B"/>
    <w:rsid w:val="009E79F7"/>
    <w:rsid w:val="009F2445"/>
    <w:rsid w:val="009F2A3D"/>
    <w:rsid w:val="00A0078C"/>
    <w:rsid w:val="00A07205"/>
    <w:rsid w:val="00A1240C"/>
    <w:rsid w:val="00A447E9"/>
    <w:rsid w:val="00A449F5"/>
    <w:rsid w:val="00A63032"/>
    <w:rsid w:val="00A70241"/>
    <w:rsid w:val="00A7281C"/>
    <w:rsid w:val="00A83F8F"/>
    <w:rsid w:val="00A84030"/>
    <w:rsid w:val="00A945FD"/>
    <w:rsid w:val="00AA3231"/>
    <w:rsid w:val="00AE4889"/>
    <w:rsid w:val="00B06358"/>
    <w:rsid w:val="00B06879"/>
    <w:rsid w:val="00B12AB8"/>
    <w:rsid w:val="00B20537"/>
    <w:rsid w:val="00B24E80"/>
    <w:rsid w:val="00B25201"/>
    <w:rsid w:val="00B56710"/>
    <w:rsid w:val="00B669F6"/>
    <w:rsid w:val="00B71053"/>
    <w:rsid w:val="00B71C89"/>
    <w:rsid w:val="00B83FE9"/>
    <w:rsid w:val="00B90069"/>
    <w:rsid w:val="00B94999"/>
    <w:rsid w:val="00BA2E5D"/>
    <w:rsid w:val="00BB684F"/>
    <w:rsid w:val="00BC50AF"/>
    <w:rsid w:val="00BF2E5A"/>
    <w:rsid w:val="00C51B88"/>
    <w:rsid w:val="00C54582"/>
    <w:rsid w:val="00C714E2"/>
    <w:rsid w:val="00CB52D2"/>
    <w:rsid w:val="00CC6C63"/>
    <w:rsid w:val="00CD3319"/>
    <w:rsid w:val="00CE2AFE"/>
    <w:rsid w:val="00CF2888"/>
    <w:rsid w:val="00D1118F"/>
    <w:rsid w:val="00D37026"/>
    <w:rsid w:val="00D75DA8"/>
    <w:rsid w:val="00D817D2"/>
    <w:rsid w:val="00D82716"/>
    <w:rsid w:val="00DA79A7"/>
    <w:rsid w:val="00DB7D7F"/>
    <w:rsid w:val="00DC7BB6"/>
    <w:rsid w:val="00DE384B"/>
    <w:rsid w:val="00E21F54"/>
    <w:rsid w:val="00E32ACC"/>
    <w:rsid w:val="00E33458"/>
    <w:rsid w:val="00E35088"/>
    <w:rsid w:val="00E4155E"/>
    <w:rsid w:val="00E74C83"/>
    <w:rsid w:val="00E93805"/>
    <w:rsid w:val="00E96F8D"/>
    <w:rsid w:val="00EA2EAF"/>
    <w:rsid w:val="00EC0467"/>
    <w:rsid w:val="00ED709D"/>
    <w:rsid w:val="00EF6E3F"/>
    <w:rsid w:val="00F30460"/>
    <w:rsid w:val="00F36B5C"/>
    <w:rsid w:val="00F826F5"/>
    <w:rsid w:val="00F82880"/>
    <w:rsid w:val="00F837A6"/>
    <w:rsid w:val="00F94872"/>
    <w:rsid w:val="00FA04A2"/>
    <w:rsid w:val="00FB1388"/>
    <w:rsid w:val="00FC2038"/>
    <w:rsid w:val="00FE00EC"/>
    <w:rsid w:val="00FF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 fillcolor="white">
      <v:fill color="white"/>
    </o:shapedefaults>
    <o:shapelayout v:ext="edit">
      <o:idmap v:ext="edit" data="2"/>
      <o:rules v:ext="edit">
        <o:r id="V:Rule1" type="connector" idref="#_x0000_s2050"/>
      </o:rules>
    </o:shapelayout>
  </w:shapeDefaults>
  <w:decimalSymbol w:val=","/>
  <w:listSeparator w:val=";"/>
  <w14:docId w14:val="276B7B2A"/>
  <w15:docId w15:val="{FF7659EB-0659-4C6E-A803-34F0B59F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4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95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540C"/>
  </w:style>
  <w:style w:type="table" w:styleId="Grilledutableau">
    <w:name w:val="Table Grid"/>
    <w:basedOn w:val="TableauNormal"/>
    <w:uiPriority w:val="59"/>
    <w:rsid w:val="0099540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9540C"/>
    <w:pPr>
      <w:ind w:left="720"/>
      <w:contextualSpacing/>
    </w:pPr>
  </w:style>
  <w:style w:type="numbering" w:customStyle="1" w:styleId="StyleHirarchisation">
    <w:name w:val="Style Hiérarchisation"/>
    <w:rsid w:val="0099540C"/>
    <w:pPr>
      <w:numPr>
        <w:numId w:val="2"/>
      </w:numPr>
    </w:pPr>
  </w:style>
  <w:style w:type="paragraph" w:customStyle="1" w:styleId="Listehirachise">
    <w:name w:val="Liste hiérachisée"/>
    <w:basedOn w:val="Listepuces"/>
    <w:qFormat/>
    <w:rsid w:val="0099540C"/>
    <w:pPr>
      <w:keepLines/>
      <w:numPr>
        <w:numId w:val="3"/>
      </w:numPr>
      <w:tabs>
        <w:tab w:val="center" w:pos="5103"/>
        <w:tab w:val="right" w:pos="10093"/>
      </w:tabs>
      <w:spacing w:after="0" w:line="240" w:lineRule="auto"/>
      <w:contextualSpacing w:val="0"/>
      <w:jc w:val="both"/>
    </w:pPr>
    <w:rPr>
      <w:rFonts w:ascii="Verdana" w:eastAsia="Times New Roman" w:hAnsi="Verdana" w:cs="Times New Roman"/>
      <w:sz w:val="20"/>
      <w:szCs w:val="24"/>
      <w:lang w:eastAsia="fr-FR"/>
    </w:rPr>
  </w:style>
  <w:style w:type="paragraph" w:styleId="Listepuces">
    <w:name w:val="List Bullet"/>
    <w:basedOn w:val="Normal"/>
    <w:uiPriority w:val="99"/>
    <w:semiHidden/>
    <w:unhideWhenUsed/>
    <w:rsid w:val="0099540C"/>
    <w:pPr>
      <w:numPr>
        <w:numId w:val="1"/>
      </w:numPr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95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54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954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99540C"/>
    <w:rPr>
      <w:color w:val="808080"/>
    </w:rPr>
  </w:style>
  <w:style w:type="paragraph" w:styleId="Pieddepage">
    <w:name w:val="footer"/>
    <w:basedOn w:val="Normal"/>
    <w:link w:val="PieddepageCar"/>
    <w:uiPriority w:val="99"/>
    <w:unhideWhenUsed/>
    <w:rsid w:val="00D1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11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58598F9A8341329234647DD345F9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21B6D-DA4D-4C80-A2E4-C00F6F13054B}"/>
      </w:docPartPr>
      <w:docPartBody>
        <w:p w:rsidR="00765E7C" w:rsidRDefault="006818F6" w:rsidP="006818F6">
          <w:pPr>
            <w:pStyle w:val="C558598F9A8341329234647DD345F982"/>
          </w:pPr>
          <w:r>
            <w:rPr>
              <w:color w:val="0F4761" w:themeColor="accent1" w:themeShade="BF"/>
            </w:rPr>
            <w:t>[Tapez le titre du document]</w:t>
          </w:r>
        </w:p>
      </w:docPartBody>
    </w:docPart>
    <w:docPart>
      <w:docPartPr>
        <w:name w:val="C8D31C3A044847AC9C55531E2A80F6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A7C0C9-19F9-461C-A87B-E075890458D1}"/>
      </w:docPartPr>
      <w:docPartBody>
        <w:p w:rsidR="00765E7C" w:rsidRDefault="006818F6" w:rsidP="006818F6">
          <w:pPr>
            <w:pStyle w:val="C8D31C3A044847AC9C55531E2A80F63B"/>
          </w:pPr>
          <w:r>
            <w:rPr>
              <w:b/>
              <w:bCs/>
              <w:color w:val="FFFFFF" w:themeColor="background1"/>
              <w:sz w:val="20"/>
              <w:szCs w:val="20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8F6"/>
    <w:rsid w:val="00010EAA"/>
    <w:rsid w:val="000303E7"/>
    <w:rsid w:val="00087CD7"/>
    <w:rsid w:val="00106AFD"/>
    <w:rsid w:val="001113DF"/>
    <w:rsid w:val="00134060"/>
    <w:rsid w:val="001613DE"/>
    <w:rsid w:val="00180345"/>
    <w:rsid w:val="001E592F"/>
    <w:rsid w:val="00240B93"/>
    <w:rsid w:val="00285556"/>
    <w:rsid w:val="003369CE"/>
    <w:rsid w:val="003827C3"/>
    <w:rsid w:val="00396651"/>
    <w:rsid w:val="004D06DF"/>
    <w:rsid w:val="004F6BA2"/>
    <w:rsid w:val="00547FF0"/>
    <w:rsid w:val="00553835"/>
    <w:rsid w:val="005629EF"/>
    <w:rsid w:val="00567C78"/>
    <w:rsid w:val="00590965"/>
    <w:rsid w:val="00591D07"/>
    <w:rsid w:val="005E77FB"/>
    <w:rsid w:val="00620F41"/>
    <w:rsid w:val="00672706"/>
    <w:rsid w:val="006818F6"/>
    <w:rsid w:val="006A5450"/>
    <w:rsid w:val="006C03AF"/>
    <w:rsid w:val="006C103D"/>
    <w:rsid w:val="007360A6"/>
    <w:rsid w:val="0074760B"/>
    <w:rsid w:val="00765E7C"/>
    <w:rsid w:val="0078318D"/>
    <w:rsid w:val="009D2E7F"/>
    <w:rsid w:val="00A173AD"/>
    <w:rsid w:val="00A43D91"/>
    <w:rsid w:val="00A770AF"/>
    <w:rsid w:val="00B20537"/>
    <w:rsid w:val="00B3134A"/>
    <w:rsid w:val="00C47C5A"/>
    <w:rsid w:val="00C7651F"/>
    <w:rsid w:val="00D57100"/>
    <w:rsid w:val="00D70D77"/>
    <w:rsid w:val="00DC7BB6"/>
    <w:rsid w:val="00E50CB3"/>
    <w:rsid w:val="00E75856"/>
    <w:rsid w:val="00EA2EAF"/>
    <w:rsid w:val="00F30D00"/>
    <w:rsid w:val="00F96FDF"/>
    <w:rsid w:val="00FC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E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558598F9A8341329234647DD345F982">
    <w:name w:val="C558598F9A8341329234647DD345F982"/>
    <w:rsid w:val="006818F6"/>
  </w:style>
  <w:style w:type="paragraph" w:customStyle="1" w:styleId="C8D31C3A044847AC9C55531E2A80F63B">
    <w:name w:val="C8D31C3A044847AC9C55531E2A80F63B"/>
    <w:rsid w:val="006818F6"/>
  </w:style>
  <w:style w:type="character" w:styleId="Textedelespacerserv">
    <w:name w:val="Placeholder Text"/>
    <w:basedOn w:val="Policepardfaut"/>
    <w:uiPriority w:val="99"/>
    <w:semiHidden/>
    <w:rsid w:val="00087CD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Planche 45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4</Pages>
  <Words>337</Words>
  <Characters>1827</Characters>
  <Application>Microsoft Office Word</Application>
  <DocSecurity>0</DocSecurity>
  <Lines>57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TSI2</vt:lpstr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TSI2</dc:title>
  <dc:subject/>
  <dc:creator>Alexis</dc:creator>
  <cp:keywords/>
  <dc:description/>
  <cp:lastModifiedBy>Alexis Méret</cp:lastModifiedBy>
  <cp:revision>43</cp:revision>
  <cp:lastPrinted>2026-04-23T06:39:00Z</cp:lastPrinted>
  <dcterms:created xsi:type="dcterms:W3CDTF">2016-04-14T12:56:00Z</dcterms:created>
  <dcterms:modified xsi:type="dcterms:W3CDTF">2026-04-23T06:40:00Z</dcterms:modified>
</cp:coreProperties>
</file>